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915"/>
        <w:gridCol w:w="2268"/>
        <w:gridCol w:w="1134"/>
      </w:tblGrid>
      <w:tr w:rsidR="00146664" w:rsidRPr="00080037" w:rsidTr="00146664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80037">
              <w:rPr>
                <w:rFonts w:eastAsia="Times New Roman" w:cs="Arial"/>
                <w:b/>
                <w:lang w:eastAsia="pl-PL"/>
              </w:rPr>
              <w:t>L.dz.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080037">
              <w:rPr>
                <w:rFonts w:eastAsia="Times New Roman" w:cs="Arial"/>
                <w:b/>
                <w:bCs/>
                <w:color w:val="000000"/>
                <w:lang w:eastAsia="pl-PL"/>
              </w:rPr>
              <w:t>WYKAZ PROPONOWANYCH TEMATÓW PRAC MAGISTERSKICH dla kierunku OGRODNICTWO - tryb stacjonarny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80037">
              <w:rPr>
                <w:rFonts w:eastAsia="Times New Roman" w:cs="Arial"/>
                <w:b/>
                <w:bCs/>
                <w:lang w:eastAsia="pl-PL"/>
              </w:rPr>
              <w:t>Opiekun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80037">
              <w:rPr>
                <w:rFonts w:eastAsia="Times New Roman" w:cs="Arial"/>
                <w:b/>
                <w:bCs/>
                <w:lang w:eastAsia="pl-PL"/>
              </w:rPr>
              <w:t>Jednostka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80037">
              <w:rPr>
                <w:rFonts w:eastAsia="Times New Roman" w:cs="Arial"/>
                <w:b/>
                <w:bCs/>
                <w:lang w:eastAsia="pl-PL"/>
              </w:rPr>
              <w:t>Rok akademicki rozpoczęcia pracy 2018/2019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513B14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080037">
              <w:rPr>
                <w:rFonts w:eastAsia="Times New Roman" w:cs="Arial"/>
                <w:b/>
                <w:bCs/>
                <w:lang w:eastAsia="pl-PL"/>
              </w:rPr>
              <w:t>Tytuł pracy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 xml:space="preserve">Badanie skuteczności biopreparatu </w:t>
            </w:r>
            <w:proofErr w:type="spellStart"/>
            <w:r w:rsidRPr="00080037">
              <w:rPr>
                <w:rFonts w:eastAsia="Times New Roman" w:cs="Arial"/>
                <w:lang w:eastAsia="pl-PL"/>
              </w:rPr>
              <w:t>Naturalis</w:t>
            </w:r>
            <w:proofErr w:type="spellEnd"/>
            <w:r w:rsidRPr="00080037">
              <w:rPr>
                <w:rFonts w:eastAsia="Times New Roman" w:cs="Arial"/>
                <w:lang w:eastAsia="pl-PL"/>
              </w:rPr>
              <w:t xml:space="preserve"> do zwalczania </w:t>
            </w:r>
            <w:proofErr w:type="spellStart"/>
            <w:r w:rsidRPr="00080037">
              <w:rPr>
                <w:rFonts w:eastAsia="Times New Roman" w:cs="Arial"/>
                <w:i/>
                <w:iCs/>
                <w:lang w:eastAsia="pl-PL"/>
              </w:rPr>
              <w:t>Thrips</w:t>
            </w:r>
            <w:proofErr w:type="spellEnd"/>
            <w:r w:rsidRPr="00080037">
              <w:rPr>
                <w:rFonts w:eastAsia="Times New Roman" w:cs="Arial"/>
                <w:i/>
                <w:iCs/>
                <w:lang w:eastAsia="pl-PL"/>
              </w:rPr>
              <w:t xml:space="preserve"> </w:t>
            </w:r>
            <w:proofErr w:type="spellStart"/>
            <w:r w:rsidRPr="00080037">
              <w:rPr>
                <w:rFonts w:eastAsia="Times New Roman" w:cs="Arial"/>
                <w:i/>
                <w:iCs/>
                <w:lang w:eastAsia="pl-PL"/>
              </w:rPr>
              <w:t>tabaci</w:t>
            </w:r>
            <w:proofErr w:type="spellEnd"/>
            <w:r w:rsidRPr="00080037">
              <w:rPr>
                <w:rFonts w:eastAsia="Times New Roman" w:cs="Arial"/>
                <w:i/>
                <w:iCs/>
                <w:lang w:eastAsia="pl-PL"/>
              </w:rPr>
              <w:t xml:space="preserve"> </w:t>
            </w:r>
            <w:r w:rsidRPr="00080037">
              <w:rPr>
                <w:rFonts w:eastAsia="Times New Roman" w:cs="Arial"/>
                <w:lang w:eastAsia="pl-PL"/>
              </w:rPr>
              <w:t xml:space="preserve">w ekologicznej uprawie cebuli i pora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Maria Pobożniak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Badania nad skutecznością urządzenia ssąco-mechanicznego do wyłapywania mączlika warzywnego w uprawie kapusty pekińskiej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Maria Pobożniak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stanu uszkodzeń róż przez szkodniki w terenach zieleni miejskiej Krakowa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Maria Pobożniak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Badania nad skutecznością urządzenia ssąco-mechanicznego do wyłapywania mączlika warzywnego w uprawie pora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Maria Pobożniak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KOR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wpływu zróżnicowanego światła LED na jakość rozsady brokułu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Edward Kunicki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KRWiZ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Analiza wybranych składników chemicznych w jadalnych kwiatach pozyskanych z roślin uprawianych i ze stanowisk naturalnych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Aneta Grabowska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KRWiZ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wpływu zagęszczenia roślin na wielkość i jakość plonu cebuli uprawianej z rozsady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Edward Kunicki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KRWiZ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 xml:space="preserve">Optymalizacja metody rozmnażania </w:t>
            </w:r>
            <w:r w:rsidRPr="00080037">
              <w:rPr>
                <w:rFonts w:eastAsia="Times New Roman" w:cs="Arial"/>
                <w:i/>
                <w:lang w:eastAsia="pl-PL"/>
              </w:rPr>
              <w:t>in vitro</w:t>
            </w:r>
            <w:r w:rsidRPr="00080037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080037">
              <w:rPr>
                <w:rFonts w:eastAsia="Times New Roman" w:cs="Arial"/>
                <w:lang w:eastAsia="pl-PL"/>
              </w:rPr>
              <w:t>świdośliwy</w:t>
            </w:r>
            <w:proofErr w:type="spellEnd"/>
            <w:r w:rsidRPr="00080037">
              <w:rPr>
                <w:rFonts w:eastAsia="Times New Roman" w:cs="Arial"/>
                <w:lang w:eastAsia="pl-PL"/>
              </w:rPr>
              <w:t xml:space="preserve"> oraz pigwowca japońskiego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Ewa Dziedzic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wpływu różnych form prowadzenia na wzrost i plonowanie winorośli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Maciej Gąstoł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wpływu wody traktowanej plazmą niskotemperaturową na wzrost, plonowanie i jakość owoców truskawki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Maciej Gąstoł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 xml:space="preserve">Ocena wpływu jakości wody na skuteczność fungicydów </w:t>
            </w:r>
            <w:proofErr w:type="spellStart"/>
            <w:r w:rsidRPr="00080037">
              <w:rPr>
                <w:rFonts w:eastAsia="Times New Roman" w:cs="Arial"/>
                <w:lang w:eastAsia="pl-PL"/>
              </w:rPr>
              <w:t>benzymidazolowych</w:t>
            </w:r>
            <w:proofErr w:type="spellEnd"/>
            <w:r w:rsidRPr="00080037">
              <w:rPr>
                <w:rFonts w:eastAsia="Times New Roman" w:cs="Arial"/>
                <w:lang w:eastAsia="pl-PL"/>
              </w:rPr>
              <w:t xml:space="preserve"> stosowanych w zwalczaniu chorób kory i drewna jabłoni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Marek Grabowski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właściwości przechowalniczych truskawek powtarzających owocowanie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Jan Błaszczyk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skuteczności preparatów stymulujących plonowanie roślin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Jan Błaszczyk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KSiP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Reakcja siewek kapusty głowiastej czerwonej na traktowanie światłem LED o różnej barwie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Renata Wojciechowska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ZBiFR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przydatności półpasożytniczego pszeńca różowego (</w:t>
            </w:r>
            <w:proofErr w:type="spellStart"/>
            <w:r w:rsidRPr="00080037">
              <w:rPr>
                <w:rFonts w:eastAsia="Times New Roman" w:cs="Arial"/>
                <w:i/>
                <w:lang w:eastAsia="pl-PL"/>
              </w:rPr>
              <w:t>Melampyrum</w:t>
            </w:r>
            <w:proofErr w:type="spellEnd"/>
            <w:r w:rsidRPr="00080037">
              <w:rPr>
                <w:rFonts w:eastAsia="Times New Roman" w:cs="Arial"/>
                <w:i/>
                <w:lang w:eastAsia="pl-PL"/>
              </w:rPr>
              <w:t xml:space="preserve"> </w:t>
            </w:r>
            <w:proofErr w:type="spellStart"/>
            <w:r w:rsidRPr="00080037">
              <w:rPr>
                <w:rFonts w:eastAsia="Times New Roman" w:cs="Arial"/>
                <w:i/>
                <w:lang w:eastAsia="pl-PL"/>
              </w:rPr>
              <w:t>arvense</w:t>
            </w:r>
            <w:proofErr w:type="spellEnd"/>
            <w:r w:rsidRPr="00080037">
              <w:rPr>
                <w:rFonts w:eastAsia="Times New Roman" w:cs="Arial"/>
                <w:lang w:eastAsia="pl-PL"/>
              </w:rPr>
              <w:t xml:space="preserve"> L.) jako rośliny ozdobnej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Ewa Sitek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ZBiFR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toksyczności wanadu w wodnych kulturach roślin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 xml:space="preserve"> Iwona Kamińska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ZBiFR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efektywności tworzenia korzeni przybyszowych przez rośliny traktowane solami wanadu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Iwona Kamińska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ZBiFR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 xml:space="preserve">Indukcja kwitnienia </w:t>
            </w:r>
            <w:r w:rsidRPr="00080037">
              <w:rPr>
                <w:rFonts w:eastAsia="Times New Roman" w:cs="Arial"/>
                <w:i/>
                <w:lang w:eastAsia="pl-PL"/>
              </w:rPr>
              <w:t>in vitro</w:t>
            </w:r>
            <w:r w:rsidRPr="00080037">
              <w:rPr>
                <w:rFonts w:eastAsia="Times New Roman" w:cs="Arial"/>
                <w:lang w:eastAsia="pl-PL"/>
              </w:rPr>
              <w:t xml:space="preserve"> kminu rzymskiego (</w:t>
            </w:r>
            <w:proofErr w:type="spellStart"/>
            <w:r w:rsidRPr="00080037">
              <w:rPr>
                <w:rFonts w:eastAsia="Times New Roman" w:cs="Arial"/>
                <w:i/>
                <w:lang w:eastAsia="pl-PL"/>
              </w:rPr>
              <w:t>Cuminum</w:t>
            </w:r>
            <w:proofErr w:type="spellEnd"/>
            <w:r w:rsidRPr="00080037">
              <w:rPr>
                <w:rFonts w:eastAsia="Times New Roman" w:cs="Arial"/>
                <w:i/>
                <w:lang w:eastAsia="pl-PL"/>
              </w:rPr>
              <w:t xml:space="preserve"> </w:t>
            </w:r>
            <w:proofErr w:type="spellStart"/>
            <w:r w:rsidRPr="00080037">
              <w:rPr>
                <w:rFonts w:eastAsia="Times New Roman" w:cs="Arial"/>
                <w:i/>
                <w:lang w:eastAsia="pl-PL"/>
              </w:rPr>
              <w:t>cyminum</w:t>
            </w:r>
            <w:proofErr w:type="spellEnd"/>
            <w:r w:rsidRPr="00080037">
              <w:rPr>
                <w:rFonts w:eastAsia="Times New Roman" w:cs="Arial"/>
                <w:lang w:eastAsia="pl-PL"/>
              </w:rPr>
              <w:t xml:space="preserve"> L.)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Agnieszka Kiełkowska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ZGHRiN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 xml:space="preserve">Wpływ wybranych inhibitorów </w:t>
            </w:r>
            <w:proofErr w:type="spellStart"/>
            <w:r w:rsidRPr="00080037">
              <w:rPr>
                <w:rFonts w:eastAsia="Times New Roman" w:cs="Arial"/>
                <w:lang w:eastAsia="pl-PL"/>
              </w:rPr>
              <w:t>metylacji</w:t>
            </w:r>
            <w:proofErr w:type="spellEnd"/>
            <w:r w:rsidRPr="00080037">
              <w:rPr>
                <w:rFonts w:eastAsia="Times New Roman" w:cs="Arial"/>
                <w:lang w:eastAsia="pl-PL"/>
              </w:rPr>
              <w:t xml:space="preserve"> na kultury protoplastów kapusty głowiastej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Agnieszka Kiełkowska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ZGHRiN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 xml:space="preserve">Poszukiwanie poprzez selekcję </w:t>
            </w:r>
            <w:r w:rsidRPr="00080037">
              <w:rPr>
                <w:rFonts w:eastAsia="Times New Roman" w:cs="Arial"/>
                <w:i/>
                <w:lang w:eastAsia="pl-PL"/>
              </w:rPr>
              <w:t>in vitro</w:t>
            </w:r>
            <w:r w:rsidRPr="00080037">
              <w:rPr>
                <w:rFonts w:eastAsia="Times New Roman" w:cs="Arial"/>
                <w:lang w:eastAsia="pl-PL"/>
              </w:rPr>
              <w:t xml:space="preserve"> genotypów cebuli tolerancyjnych na zasolenie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r w:rsidRPr="00080037">
              <w:rPr>
                <w:rFonts w:eastAsia="Times New Roman" w:cs="Arial"/>
                <w:lang w:val="en-US" w:eastAsia="pl-PL"/>
              </w:rPr>
              <w:t>Adela Adamus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080037">
              <w:rPr>
                <w:rFonts w:eastAsia="Times New Roman" w:cs="Arial"/>
                <w:lang w:eastAsia="pl-PL"/>
              </w:rPr>
              <w:t>ZGHRiN</w:t>
            </w:r>
            <w:proofErr w:type="spellEnd"/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80037">
              <w:rPr>
                <w:rFonts w:eastAsia="Times New Roman" w:cs="Arial"/>
                <w:color w:val="000000"/>
                <w:lang w:eastAsia="pl-PL"/>
              </w:rPr>
              <w:t xml:space="preserve">Wpływ wanadu i biostymulacji kwasem salicylowym na proces </w:t>
            </w:r>
            <w:proofErr w:type="spellStart"/>
            <w:r w:rsidRPr="00080037">
              <w:rPr>
                <w:rFonts w:eastAsia="Times New Roman" w:cs="Arial"/>
                <w:color w:val="000000"/>
                <w:lang w:eastAsia="pl-PL"/>
              </w:rPr>
              <w:t>biofortyfikacji</w:t>
            </w:r>
            <w:proofErr w:type="spellEnd"/>
            <w:r w:rsidRPr="00080037">
              <w:rPr>
                <w:rFonts w:eastAsia="Times New Roman" w:cs="Arial"/>
                <w:color w:val="000000"/>
                <w:lang w:eastAsia="pl-PL"/>
              </w:rPr>
              <w:t xml:space="preserve"> w jod sałaty (</w:t>
            </w:r>
            <w:proofErr w:type="spellStart"/>
            <w:r w:rsidRPr="00080037">
              <w:rPr>
                <w:rFonts w:eastAsia="Times New Roman" w:cs="Arial"/>
                <w:i/>
                <w:color w:val="000000"/>
                <w:lang w:eastAsia="pl-PL"/>
              </w:rPr>
              <w:t>Lactuca</w:t>
            </w:r>
            <w:proofErr w:type="spellEnd"/>
            <w:r w:rsidRPr="00080037">
              <w:rPr>
                <w:rFonts w:eastAsia="Times New Roman" w:cs="Arial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080037">
              <w:rPr>
                <w:rFonts w:eastAsia="Times New Roman" w:cs="Arial"/>
                <w:i/>
                <w:color w:val="000000"/>
                <w:lang w:eastAsia="pl-PL"/>
              </w:rPr>
              <w:t>sativa</w:t>
            </w:r>
            <w:proofErr w:type="spellEnd"/>
            <w:r w:rsidRPr="00080037">
              <w:rPr>
                <w:rFonts w:eastAsia="Times New Roman" w:cs="Arial"/>
                <w:color w:val="000000"/>
                <w:lang w:eastAsia="pl-PL"/>
              </w:rPr>
              <w:t xml:space="preserve"> L.) uprawianej w doświadczeniu wazonowym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Sylwester Smoleń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Następczy wpływ roślin okrywowych na właściwości fizyko-chemiczne gleby w ekologicznej uprawie papryki słodkiej w tunelu foliowym.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Iwona Domagała-</w:t>
            </w:r>
            <w:proofErr w:type="spellStart"/>
            <w:r w:rsidRPr="00080037">
              <w:rPr>
                <w:rFonts w:eastAsia="Times New Roman" w:cs="Arial"/>
                <w:lang w:eastAsia="pl-PL"/>
              </w:rPr>
              <w:t>Światkiewicz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Plonowanie i charakterystyka biomasy wybranych gatunków roślin okrywowych uprawianych w ekologicznych tunelach foliowych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Iwona Domagała-</w:t>
            </w:r>
            <w:proofErr w:type="spellStart"/>
            <w:r w:rsidRPr="00080037">
              <w:rPr>
                <w:rFonts w:eastAsia="Times New Roman" w:cs="Arial"/>
                <w:lang w:eastAsia="pl-PL"/>
              </w:rPr>
              <w:t>Świątkieicz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wpływu anionów na uwalnianie składników z nawozu szklistego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Agnieszka Lis-Krzyścin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Analiza stanu gleby i roślin w wybranych terenach zieleni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Agnieszka Lis-Krzyścin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Właściwości fizyko-chemiczne podłoży i ocena ich przydatności do uprawy roślin na zielonych dachach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Agnieszka Lis-Krzyścin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Ocena przydatności wybranych gatunków roślin do ekstensywnych zielonych dachów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Agnieszka Lis-Krzyścin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 xml:space="preserve">Identyfikacja form </w:t>
            </w:r>
            <w:proofErr w:type="spellStart"/>
            <w:r w:rsidRPr="00080037">
              <w:rPr>
                <w:rFonts w:eastAsia="Times New Roman" w:cs="Arial"/>
                <w:lang w:eastAsia="pl-PL"/>
              </w:rPr>
              <w:t>specjacyjnych</w:t>
            </w:r>
            <w:proofErr w:type="spellEnd"/>
            <w:r w:rsidRPr="00080037">
              <w:rPr>
                <w:rFonts w:eastAsia="Times New Roman" w:cs="Arial"/>
                <w:lang w:eastAsia="pl-PL"/>
              </w:rPr>
              <w:t xml:space="preserve"> selenu w sałacie przy wykorzystaniu techniki ICP-MS QQQ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Iwona Kowalska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ZŻR</w:t>
            </w:r>
          </w:p>
        </w:tc>
      </w:tr>
      <w:tr w:rsidR="00146664" w:rsidRPr="00080037" w:rsidTr="001466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46664" w:rsidRPr="00080037" w:rsidRDefault="00146664" w:rsidP="001466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 xml:space="preserve">Ocena wpływu światła monochromatycznego na rozmnażanie </w:t>
            </w:r>
            <w:proofErr w:type="spellStart"/>
            <w:r w:rsidRPr="00080037">
              <w:rPr>
                <w:rFonts w:eastAsia="Times New Roman" w:cs="Arial"/>
                <w:i/>
                <w:lang w:eastAsia="pl-PL"/>
              </w:rPr>
              <w:t>Lilium</w:t>
            </w:r>
            <w:proofErr w:type="spellEnd"/>
            <w:r w:rsidRPr="00080037">
              <w:rPr>
                <w:rFonts w:eastAsia="Times New Roman" w:cs="Arial"/>
                <w:i/>
                <w:lang w:eastAsia="pl-PL"/>
              </w:rPr>
              <w:t xml:space="preserve"> regale</w:t>
            </w:r>
            <w:r w:rsidRPr="00080037">
              <w:rPr>
                <w:rFonts w:eastAsia="Times New Roman" w:cs="Arial"/>
                <w:lang w:eastAsia="pl-PL"/>
              </w:rPr>
              <w:t xml:space="preserve"> L. </w:t>
            </w:r>
            <w:r w:rsidR="00BF4ECC" w:rsidRPr="00080037">
              <w:rPr>
                <w:rFonts w:eastAsia="Times New Roman" w:cs="Calibri"/>
                <w:lang w:eastAsia="pl-PL"/>
              </w:rPr>
              <w:t>(zarezerwowany)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Bożena Szewczyk-Taranek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664" w:rsidRPr="00080037" w:rsidRDefault="00146664" w:rsidP="00513B1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0037">
              <w:rPr>
                <w:rFonts w:eastAsia="Times New Roman" w:cs="Arial"/>
                <w:lang w:eastAsia="pl-PL"/>
              </w:rPr>
              <w:t>KRO</w:t>
            </w:r>
          </w:p>
        </w:tc>
      </w:tr>
    </w:tbl>
    <w:p w:rsidR="00711E15" w:rsidRDefault="00711E15"/>
    <w:sectPr w:rsidR="00711E15" w:rsidSect="001466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3142"/>
    <w:multiLevelType w:val="hybridMultilevel"/>
    <w:tmpl w:val="ECAC1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664"/>
    <w:rsid w:val="00080037"/>
    <w:rsid w:val="00146664"/>
    <w:rsid w:val="00711E15"/>
    <w:rsid w:val="00B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zbad</dc:creator>
  <cp:lastModifiedBy>Dziekanat</cp:lastModifiedBy>
  <cp:revision>3</cp:revision>
  <dcterms:created xsi:type="dcterms:W3CDTF">2019-02-28T20:31:00Z</dcterms:created>
  <dcterms:modified xsi:type="dcterms:W3CDTF">2019-03-04T06:41:00Z</dcterms:modified>
</cp:coreProperties>
</file>