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9" w:rsidRPr="003B278A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3B278A">
        <w:rPr>
          <w:rFonts w:ascii="Garamond" w:hAnsi="Garamond"/>
          <w:bCs/>
          <w:sz w:val="18"/>
          <w:szCs w:val="18"/>
        </w:rPr>
        <w:t>Załącznik N</w:t>
      </w:r>
      <w:r w:rsidR="00181740" w:rsidRPr="003B278A">
        <w:rPr>
          <w:rFonts w:ascii="Garamond" w:hAnsi="Garamond"/>
          <w:bCs/>
          <w:sz w:val="18"/>
          <w:szCs w:val="18"/>
        </w:rPr>
        <w:t xml:space="preserve">r </w:t>
      </w:r>
      <w:r w:rsidRPr="003B278A">
        <w:rPr>
          <w:rFonts w:ascii="Garamond" w:hAnsi="Garamond"/>
          <w:bCs/>
          <w:sz w:val="18"/>
          <w:szCs w:val="18"/>
        </w:rPr>
        <w:t xml:space="preserve">2 </w:t>
      </w:r>
    </w:p>
    <w:p w:rsidR="00181740" w:rsidRPr="003B278A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3B278A">
        <w:rPr>
          <w:rFonts w:ascii="Garamond" w:hAnsi="Garamond"/>
          <w:bCs/>
          <w:sz w:val="18"/>
          <w:szCs w:val="18"/>
        </w:rPr>
        <w:t>do Zarządzenia Rektora Nr 9</w:t>
      </w:r>
      <w:r w:rsidR="00E34A3F" w:rsidRPr="003B278A">
        <w:rPr>
          <w:rFonts w:ascii="Garamond" w:hAnsi="Garamond"/>
          <w:bCs/>
          <w:sz w:val="18"/>
          <w:szCs w:val="18"/>
        </w:rPr>
        <w:t>/2019</w:t>
      </w:r>
      <w:r w:rsidR="00181740" w:rsidRPr="003B278A">
        <w:rPr>
          <w:rFonts w:ascii="Garamond" w:hAnsi="Garamond"/>
          <w:bCs/>
          <w:sz w:val="18"/>
          <w:szCs w:val="18"/>
        </w:rPr>
        <w:t xml:space="preserve"> </w:t>
      </w:r>
    </w:p>
    <w:p w:rsidR="00242D59" w:rsidRPr="003B278A" w:rsidRDefault="00242D59" w:rsidP="00242D59">
      <w:pPr>
        <w:pStyle w:val="Akapitzlist"/>
        <w:jc w:val="right"/>
        <w:rPr>
          <w:rFonts w:ascii="Garamond" w:hAnsi="Garamond"/>
          <w:bCs/>
          <w:sz w:val="18"/>
          <w:szCs w:val="18"/>
        </w:rPr>
      </w:pPr>
      <w:r w:rsidRPr="003B278A">
        <w:rPr>
          <w:rFonts w:ascii="Garamond" w:hAnsi="Garamond"/>
          <w:bCs/>
          <w:sz w:val="18"/>
          <w:szCs w:val="18"/>
        </w:rPr>
        <w:t>z dnia 26 lutego 2019 r.</w:t>
      </w:r>
    </w:p>
    <w:p w:rsidR="00242D59" w:rsidRPr="003B278A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242D59" w:rsidRPr="003B278A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720B55" w:rsidRPr="003B278A" w:rsidRDefault="00925245" w:rsidP="00242D59">
      <w:pPr>
        <w:jc w:val="center"/>
        <w:rPr>
          <w:rFonts w:ascii="Garamond" w:hAnsi="Garamond"/>
          <w:b/>
          <w:bCs/>
          <w:sz w:val="20"/>
          <w:szCs w:val="20"/>
        </w:rPr>
      </w:pPr>
      <w:r w:rsidRPr="003B278A">
        <w:rPr>
          <w:rFonts w:ascii="Garamond" w:hAnsi="Garamond"/>
          <w:b/>
          <w:bCs/>
          <w:sz w:val="20"/>
          <w:szCs w:val="20"/>
        </w:rPr>
        <w:t>O</w:t>
      </w:r>
      <w:r w:rsidR="00181740" w:rsidRPr="003B278A">
        <w:rPr>
          <w:rFonts w:ascii="Garamond" w:hAnsi="Garamond"/>
          <w:b/>
          <w:bCs/>
          <w:sz w:val="20"/>
          <w:szCs w:val="20"/>
        </w:rPr>
        <w:t xml:space="preserve">pis efektów </w:t>
      </w:r>
      <w:r w:rsidR="00E34A3F" w:rsidRPr="003B278A">
        <w:rPr>
          <w:rFonts w:ascii="Garamond" w:hAnsi="Garamond"/>
          <w:b/>
          <w:bCs/>
          <w:sz w:val="20"/>
          <w:szCs w:val="20"/>
        </w:rPr>
        <w:t>uczenia się</w:t>
      </w:r>
      <w:r w:rsidR="009C185F" w:rsidRPr="003B278A">
        <w:rPr>
          <w:rFonts w:ascii="Garamond" w:hAnsi="Garamond"/>
          <w:b/>
          <w:bCs/>
          <w:sz w:val="20"/>
          <w:szCs w:val="20"/>
        </w:rPr>
        <w:t xml:space="preserve"> realizowanych przez program </w:t>
      </w:r>
      <w:r w:rsidR="00E34A3F" w:rsidRPr="003B278A">
        <w:rPr>
          <w:rFonts w:ascii="Garamond" w:hAnsi="Garamond"/>
          <w:b/>
          <w:bCs/>
          <w:sz w:val="20"/>
          <w:szCs w:val="20"/>
        </w:rPr>
        <w:t>studiów</w:t>
      </w:r>
    </w:p>
    <w:p w:rsidR="00242D59" w:rsidRPr="003B278A" w:rsidRDefault="00242D59" w:rsidP="00242D59">
      <w:pPr>
        <w:jc w:val="center"/>
        <w:rPr>
          <w:rFonts w:ascii="Garamond" w:hAnsi="Garamond"/>
          <w:b/>
          <w:bCs/>
          <w:sz w:val="20"/>
          <w:szCs w:val="20"/>
        </w:rPr>
      </w:pPr>
    </w:p>
    <w:p w:rsidR="00925245" w:rsidRPr="003B278A" w:rsidRDefault="00925245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42"/>
        <w:gridCol w:w="7371"/>
      </w:tblGrid>
      <w:tr w:rsidR="00925245" w:rsidRPr="003B278A" w:rsidTr="00B41F09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925245" w:rsidRPr="003B278A" w:rsidRDefault="00925245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b/>
                <w:bCs/>
                <w:sz w:val="20"/>
                <w:szCs w:val="20"/>
              </w:rPr>
              <w:t>Kierunek studiów: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925245" w:rsidRPr="003B278A" w:rsidRDefault="00AF7E78">
            <w:pPr>
              <w:rPr>
                <w:rFonts w:ascii="Garamond" w:hAnsi="Garamond" w:cs="Calibri"/>
                <w:i/>
                <w:iCs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i/>
                <w:iCs/>
                <w:sz w:val="20"/>
                <w:szCs w:val="20"/>
              </w:rPr>
              <w:t>Sztuka Ogrodowa</w:t>
            </w:r>
          </w:p>
        </w:tc>
      </w:tr>
      <w:tr w:rsidR="00B41F09" w:rsidRPr="003B278A" w:rsidTr="00B41F09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41F09" w:rsidRPr="003B278A" w:rsidRDefault="00B41F09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Poziom studiów: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B41F09" w:rsidRPr="003B278A" w:rsidRDefault="00B41F09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I</w:t>
            </w:r>
          </w:p>
        </w:tc>
      </w:tr>
      <w:tr w:rsidR="00B41F09" w:rsidRPr="003B278A" w:rsidTr="00B41F09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41F09" w:rsidRPr="003B278A" w:rsidRDefault="00B41F09" w:rsidP="00E34A3F">
            <w:pPr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Profil studiów: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:rsidR="00B41F09" w:rsidRPr="003B278A" w:rsidRDefault="00B41F09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proofErr w:type="spellStart"/>
            <w:r w:rsidRPr="003B278A">
              <w:rPr>
                <w:rFonts w:ascii="Garamond" w:hAnsi="Garamond" w:cs="Calibri"/>
                <w:sz w:val="20"/>
                <w:szCs w:val="20"/>
              </w:rPr>
              <w:t>ogólnoakademicki</w:t>
            </w:r>
            <w:proofErr w:type="spellEnd"/>
          </w:p>
        </w:tc>
      </w:tr>
    </w:tbl>
    <w:p w:rsidR="002448F1" w:rsidRPr="003B278A" w:rsidRDefault="002448F1" w:rsidP="00925245">
      <w:pPr>
        <w:jc w:val="both"/>
        <w:rPr>
          <w:rFonts w:ascii="Garamond" w:hAnsi="Garamond"/>
          <w:bCs/>
          <w:sz w:val="20"/>
          <w:szCs w:val="20"/>
        </w:rPr>
      </w:pPr>
    </w:p>
    <w:tbl>
      <w:tblPr>
        <w:tblW w:w="95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4"/>
        <w:gridCol w:w="6596"/>
        <w:gridCol w:w="874"/>
        <w:gridCol w:w="992"/>
      </w:tblGrid>
      <w:tr w:rsidR="005B1529" w:rsidRPr="003B278A" w:rsidTr="00B41F09">
        <w:trPr>
          <w:trHeight w:val="312"/>
        </w:trPr>
        <w:tc>
          <w:tcPr>
            <w:tcW w:w="9529" w:type="dxa"/>
            <w:gridSpan w:val="4"/>
            <w:shd w:val="clear" w:color="auto" w:fill="auto"/>
            <w:noWrap/>
            <w:vAlign w:val="center"/>
            <w:hideMark/>
          </w:tcPr>
          <w:p w:rsidR="005B1529" w:rsidRPr="003B278A" w:rsidRDefault="00D52D1B">
            <w:pPr>
              <w:rPr>
                <w:rFonts w:ascii="Garamond" w:hAnsi="Garamond" w:cs="Calibri"/>
                <w:b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b/>
                <w:sz w:val="20"/>
                <w:szCs w:val="20"/>
              </w:rPr>
              <w:t>Kierunkowe efekty uczenia się:</w:t>
            </w:r>
          </w:p>
        </w:tc>
      </w:tr>
      <w:tr w:rsidR="00845BEF" w:rsidRPr="003B278A" w:rsidTr="00B41F09">
        <w:trPr>
          <w:trHeight w:val="442"/>
        </w:trPr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845BEF" w:rsidRPr="003B278A" w:rsidRDefault="00897A80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6596" w:type="dxa"/>
            <w:vMerge w:val="restart"/>
            <w:shd w:val="clear" w:color="auto" w:fill="auto"/>
            <w:vAlign w:val="center"/>
            <w:hideMark/>
          </w:tcPr>
          <w:p w:rsidR="00845BEF" w:rsidRPr="003B278A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  <w:hideMark/>
          </w:tcPr>
          <w:p w:rsidR="00845BEF" w:rsidRPr="003B278A" w:rsidRDefault="00E519DB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Odniesienie efektu do</w:t>
            </w:r>
          </w:p>
        </w:tc>
      </w:tr>
      <w:tr w:rsidR="00845BEF" w:rsidRPr="003B278A" w:rsidTr="00B41F09">
        <w:trPr>
          <w:trHeight w:val="442"/>
        </w:trPr>
        <w:tc>
          <w:tcPr>
            <w:tcW w:w="1074" w:type="dxa"/>
            <w:vMerge/>
            <w:shd w:val="clear" w:color="auto" w:fill="auto"/>
            <w:vAlign w:val="center"/>
          </w:tcPr>
          <w:p w:rsidR="00845BEF" w:rsidRPr="003B278A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596" w:type="dxa"/>
            <w:vMerge/>
            <w:shd w:val="clear" w:color="auto" w:fill="auto"/>
            <w:vAlign w:val="center"/>
          </w:tcPr>
          <w:p w:rsidR="00845BEF" w:rsidRPr="003B278A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845BEF" w:rsidRPr="003B278A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  <w:vertAlign w:val="superscript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PRK</w:t>
            </w:r>
            <w:r w:rsidR="00E519DB" w:rsidRPr="003B278A">
              <w:rPr>
                <w:rFonts w:ascii="Garamond" w:hAnsi="Garamond" w:cs="Calibr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5BEF" w:rsidRPr="003B278A" w:rsidRDefault="00845BEF" w:rsidP="00845BE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dyscypliny</w:t>
            </w:r>
          </w:p>
        </w:tc>
      </w:tr>
      <w:tr w:rsidR="005B1529" w:rsidRPr="003B278A" w:rsidTr="00B41F09">
        <w:trPr>
          <w:trHeight w:val="351"/>
        </w:trPr>
        <w:tc>
          <w:tcPr>
            <w:tcW w:w="9529" w:type="dxa"/>
            <w:gridSpan w:val="4"/>
            <w:shd w:val="clear" w:color="auto" w:fill="auto"/>
            <w:noWrap/>
            <w:vAlign w:val="center"/>
            <w:hideMark/>
          </w:tcPr>
          <w:p w:rsidR="005B1529" w:rsidRPr="003B278A" w:rsidRDefault="005B1529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6B59A3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6B59A3" w:rsidRPr="003B278A" w:rsidRDefault="006B59A3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SzO1_W01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6B59A3" w:rsidRPr="003B278A" w:rsidRDefault="006B59A3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podstawową wiedzę z zakresu technologii informatycznych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6B59A3" w:rsidRPr="003B278A" w:rsidRDefault="006B59A3" w:rsidP="00AF7E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59A3" w:rsidRPr="003B278A" w:rsidRDefault="006B59A3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SzO1_W02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podstawową wiedzę z zakresu chemii niezbędną do badania i rozumienia procesów umożliwiających funkcjonowanie roślin w terenach zieleni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SzO1_W03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metody geodezyjne odwzorowania 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rzeźby terenu i jego pokrycia z </w:t>
            </w:r>
            <w:r w:rsidRPr="003B278A">
              <w:rPr>
                <w:rFonts w:ascii="Garamond" w:hAnsi="Garamond"/>
                <w:sz w:val="20"/>
                <w:szCs w:val="20"/>
              </w:rPr>
              <w:t>wykorzystaniem elementów matematyki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SzO1_W04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podstawowe teorie i metodologię badań z zakresu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bi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ologii</w:t>
            </w:r>
            <w:proofErr w:type="spellEnd"/>
            <w:r w:rsidR="00186552" w:rsidRPr="003B278A">
              <w:rPr>
                <w:rFonts w:ascii="Garamond" w:hAnsi="Garamond"/>
                <w:sz w:val="20"/>
                <w:szCs w:val="20"/>
              </w:rPr>
              <w:t xml:space="preserve"> roślin, grzybów i </w:t>
            </w:r>
            <w:r w:rsidRPr="003B278A">
              <w:rPr>
                <w:rFonts w:ascii="Garamond" w:hAnsi="Garamond"/>
                <w:sz w:val="20"/>
                <w:szCs w:val="20"/>
              </w:rPr>
              <w:t>mikroorganizmów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SzO1_W05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podstawowe teorie i metodologię badań z zakresu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biologii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wybranych grup zwierząt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SzO1_W06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metodologię badań oraz podstawowe pro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cesy fizjologiczne zachodzące w </w:t>
            </w:r>
            <w:r w:rsidRPr="003B278A">
              <w:rPr>
                <w:rFonts w:ascii="Garamond" w:hAnsi="Garamond"/>
                <w:sz w:val="20"/>
                <w:szCs w:val="20"/>
              </w:rPr>
              <w:t>roślinach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SzO1_W07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wiedzę ekonomiczną, branżowe przepisy prawne, zasady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ochrony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własności intelektualnej, normy i wytyczne projektowani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a prostych systemów, obiektów i </w:t>
            </w:r>
            <w:r w:rsidRPr="003B278A">
              <w:rPr>
                <w:rFonts w:ascii="Garamond" w:hAnsi="Garamond"/>
                <w:sz w:val="20"/>
                <w:szCs w:val="20"/>
              </w:rPr>
              <w:t>konstrukcji stosowanych w terenach zieleni i ogrodach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SzO1_W08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tabs>
                <w:tab w:val="left" w:pos="1767"/>
              </w:tabs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ogólną wiedzę na temat zjawisk fizycznych i procesów chemicznych zachodzących w biosferze, wpływających na powstawanie gleby i podłoży, które determinują ich wykorzystanie w terenach zieleni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SzO1_W09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ogólną wiedzę na temat wpływu działalności człowieka na środowisko naturalne, kształtowanie i ochronę środowiska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SzO1_W10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ogólną wiedzę na temat wzajemnych zależności pomiędzy organizmami żywymi na różnych poziomach złożoności, a także pomiędzy organizmami żywymi i przyrodą nieożywioną oraz wynikających z nich praktycznych problemów w funkcjonowaniu terenów ziele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ni i przestrzeni zamkniętych, w </w:t>
            </w:r>
            <w:r w:rsidRPr="003B278A">
              <w:rPr>
                <w:rFonts w:ascii="Garamond" w:hAnsi="Garamond"/>
                <w:sz w:val="20"/>
                <w:szCs w:val="20"/>
              </w:rPr>
              <w:t xml:space="preserve">tym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ochrony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przed chorobami i szkodnikami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SzO1_W11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metodologię badań oraz podstawowe teorie w zakresie żywienia roślin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ozdobnych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w terenach zieleni i przestrzeniach zamkniętych, z wykorzystaniem podstaw chemii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SzO1_W12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podstawy rysunku odręcznego i innych technik plastycznych, rysunku technicznego oraz podstawy graficznych technik cyfrowych dla przedstawienia idei projektowych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SzO1_W13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podstawowe techniki i technologie, rozwią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zania konstrukcyjne, związane z </w:t>
            </w:r>
            <w:r w:rsidRPr="003B278A">
              <w:rPr>
                <w:rFonts w:ascii="Garamond" w:hAnsi="Garamond"/>
                <w:sz w:val="20"/>
                <w:szCs w:val="20"/>
              </w:rPr>
              <w:t>budową i pielęgnacją ogrodów w przestrzeniach otwartych i zamkniętych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SzO1_W14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fizyczne i mechaniczne właściwości materiałów, wyrobów i narzędzi powszechnie stosowanych w sztuce ogrodowej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SzO1_W15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rolę i znaczenie roślin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ozdobnych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>, ich różnorodność biologiczną, wymagania siedliskowe, cechy plastyczno-przestrzenne i użytkowe oraz ich wykorzystanie w celu poprawy jakości życia, a także metodologię badań w tym zakresie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SzO1_W16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podstawy wykorzystania bioróżnorodności roślin użytkowych w sztuce ogrodowej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SzO1_W17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podstawową wiedzę o możliwościach wyk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orzystania potencjału przyrody do </w:t>
            </w:r>
            <w:r w:rsidRPr="003B278A">
              <w:rPr>
                <w:rFonts w:ascii="Garamond" w:hAnsi="Garamond"/>
                <w:sz w:val="20"/>
                <w:szCs w:val="20"/>
              </w:rPr>
              <w:t xml:space="preserve">tworzenia odmian roślin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ozdobnych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oraz metodologię badań w tym zakresie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SzO1_W18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podstawową wiedzę na temat metodologii badań, a także możliwości, sposobów wykorzystania oraz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ochr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ony</w:t>
            </w:r>
            <w:proofErr w:type="spellEnd"/>
            <w:r w:rsidR="00186552" w:rsidRPr="003B278A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186552" w:rsidRPr="003B278A">
              <w:rPr>
                <w:rFonts w:ascii="Garamond" w:hAnsi="Garamond"/>
                <w:sz w:val="20"/>
                <w:szCs w:val="20"/>
              </w:rPr>
              <w:t>krajobrazu</w:t>
            </w:r>
            <w:proofErr w:type="spellEnd"/>
            <w:r w:rsidR="00186552" w:rsidRPr="003B278A">
              <w:rPr>
                <w:rFonts w:ascii="Garamond" w:hAnsi="Garamond"/>
                <w:sz w:val="20"/>
                <w:szCs w:val="20"/>
              </w:rPr>
              <w:t xml:space="preserve"> przyrodniczego i </w:t>
            </w:r>
            <w:r w:rsidRPr="003B278A">
              <w:rPr>
                <w:rFonts w:ascii="Garamond" w:hAnsi="Garamond"/>
                <w:sz w:val="20"/>
                <w:szCs w:val="20"/>
              </w:rPr>
              <w:t>kulturowego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lastRenderedPageBreak/>
              <w:t>SzO1_W19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podstawowe pojęcia z zakresu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ochrony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własności przemysłowej i prawa autorskiego, potrafi korzystać z zasobów informacji patentowej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SzO1_W20</w:t>
            </w:r>
          </w:p>
        </w:tc>
        <w:tc>
          <w:tcPr>
            <w:tcW w:w="6596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ogólne zasady tworzenia i rozwoju form ind</w:t>
            </w:r>
            <w:r w:rsidR="00186552" w:rsidRPr="003B278A">
              <w:rPr>
                <w:rFonts w:ascii="Garamond" w:hAnsi="Garamond"/>
                <w:sz w:val="20"/>
                <w:szCs w:val="20"/>
              </w:rPr>
              <w:t>ywidualnej przedsiębiorczości w </w:t>
            </w:r>
            <w:r w:rsidRPr="003B278A">
              <w:rPr>
                <w:rFonts w:ascii="Garamond" w:hAnsi="Garamond"/>
                <w:sz w:val="20"/>
                <w:szCs w:val="20"/>
              </w:rPr>
              <w:t>zakresie sztuki ogrodowej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P6S_WK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F7E78" w:rsidRPr="003B278A" w:rsidRDefault="00AF7E78" w:rsidP="00AF7E78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6B59A3" w:rsidRPr="003B278A" w:rsidTr="00B41F09">
        <w:trPr>
          <w:trHeight w:val="351"/>
        </w:trPr>
        <w:tc>
          <w:tcPr>
            <w:tcW w:w="9529" w:type="dxa"/>
            <w:gridSpan w:val="4"/>
            <w:shd w:val="clear" w:color="auto" w:fill="auto"/>
            <w:noWrap/>
            <w:vAlign w:val="center"/>
            <w:hideMark/>
          </w:tcPr>
          <w:p w:rsidR="006B59A3" w:rsidRPr="003B278A" w:rsidRDefault="006B59A3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SzO1_U01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wyszukiwać, zrozumieć, analizować i wykorzystywać potrzebne informacje dotyczące teoretycznych i praktycznych zagadnień związanych ze sztuką ogrodową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SzO1_U02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opracować dokumentację opisową, wykonać rysunki odręczne w zakresie sztuki ogrodowej jako elementy dokumentacji graficznej, wykonać rysunki techniczne z wykorzystaniem zasad matematyki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SzO1_U03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wykonać niezbędne pomiary i obliczenia, stosować podstawowe technologie informatyczne i wykorzystywać zasoby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internetu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dla pozyskania informacji służących do rozwiązania technicznych problemów związanych ze sztuką ogrodową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SzO1_U04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zastosować podstawowe oprogramowanie do wspomagania projektowania ogrodów 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SzO1_U05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w stopniu podstawowym oznaczać i rozpoznawać organizmy roślinne i zwierzęce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SzO1_U06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precyzyjnie porozumiewać się w formie werbalnej i pisemnej oraz przy wykorzystaniu technik multimedialnych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SzO1_U07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odczytać dokumentację geodezyjną, zaplanować i przeprowadzić proste pomiary sytuacyjne do wykonania obiektów sztuki ogrodowej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SzO1_U08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wykonać proste zadania badawcze i projektowe dotyczące sztuki ogrodowej oraz prawidłowo interpretować rezultaty i wyciągać wnioski z przeprowadzonych badań 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SzO1_U09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identyfikować i analizować zjawiska będące efektem działalności człowieka wpływające na zmiany stanu środowiska naturalnego oraz zastosować zdobytą wiedzę o uwarunkowaniach kulturowych, społecznych w procesie projektowania obiektów sztuki ogrodowej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SzO1_U10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analizować problem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ochrony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potencjału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krajobrazu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przyrodniczego i kulturowego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SzO1_U11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dokonać wyboru odpowiednich roślin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ozdobnych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 xml:space="preserve"> w obiektach sztuki ogrodowej z uwzględnieniem cech morfologicznych, wymagań siedliskowych i cech dekoracyjnych oraz użytkowych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SzO1_U12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wykorzystać podstawowe metody i techniki projektowe do kształtowania potencjału przyrody w celu poprawy jakości życia człowieka. 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SzO1_U13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wykorzystać podstawowe techniki, technologie, konstrukcje, materiały i narzędzia związane z produkcją roślin </w:t>
            </w:r>
            <w:proofErr w:type="spellStart"/>
            <w:r w:rsidRPr="003B278A">
              <w:rPr>
                <w:rFonts w:ascii="Garamond" w:hAnsi="Garamond"/>
                <w:sz w:val="20"/>
                <w:szCs w:val="20"/>
              </w:rPr>
              <w:t>ozdobnych</w:t>
            </w:r>
            <w:proofErr w:type="spellEnd"/>
            <w:r w:rsidRPr="003B278A">
              <w:rPr>
                <w:rFonts w:ascii="Garamond" w:hAnsi="Garamond"/>
                <w:sz w:val="20"/>
                <w:szCs w:val="20"/>
              </w:rPr>
              <w:t>, budową i pielęgnacją ogrodów w przestrzeniach otwartych i zamkniętych; zastosować właściwe środki i metody pracy uwzględniając warunki środowiska i dostępne zaplecze techniczne zgodnie z zasadami bezpieczeństwa i higieny pracy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SzO1_U14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przygotować typowe prace pisemne dotyczące zagadnień szczegółowych z zakresu sztuki ogrodowej, z wykorzystaniem specjalistycznej terminologii, podstawowych ujęć teoretycznych i pochodzących z różnych źródeł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SzO1_U15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przygotować wystąpienia ustne dotyczące zagadnień szczegółowych z zakresu sztuki ogrodowej z wykorzystaniem specjalistycznej terminologii, podstawowych ujęć teoretycznych i pochodzących z wielu źródeł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186552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SzO1_U16</w:t>
            </w:r>
          </w:p>
        </w:tc>
        <w:tc>
          <w:tcPr>
            <w:tcW w:w="6596" w:type="dxa"/>
            <w:shd w:val="clear" w:color="auto" w:fill="auto"/>
            <w:noWrap/>
            <w:hideMark/>
          </w:tcPr>
          <w:p w:rsidR="00186552" w:rsidRPr="003B278A" w:rsidRDefault="00186552" w:rsidP="00186552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potrafi posługiwać się językiem obcym w zakresie sztuki ogrodowej na poziomie B2 Europejskiego systemu Opisu Kształcenia Językowego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6552" w:rsidRPr="003B278A" w:rsidRDefault="00186552" w:rsidP="00186552">
            <w:pPr>
              <w:jc w:val="center"/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AF7E78" w:rsidRPr="003B278A" w:rsidTr="00B41F09">
        <w:trPr>
          <w:trHeight w:val="351"/>
        </w:trPr>
        <w:tc>
          <w:tcPr>
            <w:tcW w:w="9529" w:type="dxa"/>
            <w:gridSpan w:val="4"/>
            <w:shd w:val="clear" w:color="auto" w:fill="auto"/>
            <w:noWrap/>
            <w:vAlign w:val="center"/>
            <w:hideMark/>
          </w:tcPr>
          <w:p w:rsidR="00AF7E78" w:rsidRPr="003B278A" w:rsidRDefault="00AF7E78" w:rsidP="00E519DB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KOMPETENCJE SPOŁECZNE - jest gotów do:</w:t>
            </w:r>
          </w:p>
        </w:tc>
      </w:tr>
      <w:tr w:rsidR="00C73CCA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SzO1_K01</w:t>
            </w:r>
          </w:p>
        </w:tc>
        <w:tc>
          <w:tcPr>
            <w:tcW w:w="6596" w:type="dxa"/>
            <w:shd w:val="clear" w:color="auto" w:fill="auto"/>
            <w:noWrap/>
          </w:tcPr>
          <w:p w:rsidR="00C73CCA" w:rsidRPr="003B278A" w:rsidRDefault="00C73CCA" w:rsidP="00C73CC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ciągłego dokształcania się, podnoszenia kompetencji zawodowych i społecznych, w tym planowania i działania w sposób przedsiębiorczy 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P6S_UU</w:t>
            </w:r>
          </w:p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C73CCA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SzO1_K02</w:t>
            </w:r>
          </w:p>
        </w:tc>
        <w:tc>
          <w:tcPr>
            <w:tcW w:w="6596" w:type="dxa"/>
            <w:shd w:val="clear" w:color="auto" w:fill="auto"/>
            <w:noWrap/>
          </w:tcPr>
          <w:p w:rsidR="00C73CCA" w:rsidRPr="003B278A" w:rsidRDefault="00C73CCA" w:rsidP="00C73CC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samodzielnego hierarchizowania zadań, odpowiedzialności za pracę własną oraz gotowości podporządkowania się zasadom pracy w zespole i ponoszenia odpowiedzialności za wspólnie realizowane zadania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P6S_KR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C73CCA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SzO1_K03</w:t>
            </w:r>
          </w:p>
        </w:tc>
        <w:tc>
          <w:tcPr>
            <w:tcW w:w="6596" w:type="dxa"/>
            <w:shd w:val="clear" w:color="auto" w:fill="auto"/>
            <w:noWrap/>
          </w:tcPr>
          <w:p w:rsidR="00C73CCA" w:rsidRPr="003B278A" w:rsidRDefault="00C73CCA" w:rsidP="00C73CC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zachowania się w sposób profesjonalny, efektywnego komunikowania się z zastosowaniem nowych technologii oraz przestrzegania zasad etyki zawodowej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P6S_KR</w:t>
            </w:r>
          </w:p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P6S_KK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C73CCA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SzO1_K04</w:t>
            </w:r>
          </w:p>
        </w:tc>
        <w:tc>
          <w:tcPr>
            <w:tcW w:w="6596" w:type="dxa"/>
            <w:shd w:val="clear" w:color="auto" w:fill="auto"/>
            <w:noWrap/>
          </w:tcPr>
          <w:p w:rsidR="00C73CCA" w:rsidRPr="003B278A" w:rsidRDefault="00C73CCA" w:rsidP="00C73CC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>społecznej, zawodowej i etycznej odpowiedzialności za stan środowiska naturalnego i jego przekształcanie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P6S_KR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  <w:tr w:rsidR="00C73CCA" w:rsidRPr="003B278A" w:rsidTr="00B41F09">
        <w:trPr>
          <w:trHeight w:val="351"/>
        </w:trPr>
        <w:tc>
          <w:tcPr>
            <w:tcW w:w="1074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SzO1_K05</w:t>
            </w:r>
          </w:p>
        </w:tc>
        <w:tc>
          <w:tcPr>
            <w:tcW w:w="6596" w:type="dxa"/>
            <w:shd w:val="clear" w:color="auto" w:fill="auto"/>
            <w:noWrap/>
          </w:tcPr>
          <w:p w:rsidR="00C73CCA" w:rsidRPr="003B278A" w:rsidRDefault="00C73CCA" w:rsidP="00C73CCA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3B278A">
              <w:rPr>
                <w:rFonts w:ascii="Garamond" w:hAnsi="Garamond"/>
                <w:sz w:val="20"/>
                <w:szCs w:val="20"/>
              </w:rPr>
              <w:t xml:space="preserve">podejmowania ryzyka, rozwiązywania problemów, oceny skutków wykonywanej własnej działalności w zakresie sztuki ogrodowej oraz przeprowadzania </w:t>
            </w:r>
            <w:r w:rsidRPr="003B278A">
              <w:rPr>
                <w:rFonts w:ascii="Garamond" w:hAnsi="Garamond"/>
                <w:sz w:val="20"/>
                <w:szCs w:val="20"/>
              </w:rPr>
              <w:lastRenderedPageBreak/>
              <w:t>konstruktywnej krytyki w stosunku do działań innych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lastRenderedPageBreak/>
              <w:t>P6S_KK</w:t>
            </w:r>
          </w:p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P6S_KK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73CCA" w:rsidRPr="003B278A" w:rsidRDefault="00C73CCA" w:rsidP="00C73CCA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RR</w:t>
            </w:r>
          </w:p>
        </w:tc>
      </w:tr>
    </w:tbl>
    <w:p w:rsidR="00642230" w:rsidRPr="003B278A" w:rsidRDefault="00654E42">
      <w:pPr>
        <w:rPr>
          <w:rFonts w:ascii="Garamond" w:hAnsi="Garamond"/>
          <w:bCs/>
          <w:sz w:val="18"/>
          <w:szCs w:val="18"/>
        </w:rPr>
      </w:pPr>
      <w:r w:rsidRPr="003B278A">
        <w:rPr>
          <w:rFonts w:ascii="Garamond" w:hAnsi="Garamond"/>
          <w:bCs/>
          <w:sz w:val="18"/>
          <w:szCs w:val="18"/>
        </w:rPr>
        <w:lastRenderedPageBreak/>
        <w:t>)</w:t>
      </w:r>
      <w:r w:rsidRPr="003B278A">
        <w:rPr>
          <w:rFonts w:ascii="Garamond" w:hAnsi="Garamond"/>
          <w:bCs/>
          <w:sz w:val="18"/>
          <w:szCs w:val="18"/>
          <w:vertAlign w:val="superscript"/>
        </w:rPr>
        <w:t>*</w:t>
      </w:r>
      <w:r w:rsidRPr="003B278A">
        <w:rPr>
          <w:rFonts w:ascii="Garamond" w:hAnsi="Garamond"/>
          <w:bCs/>
          <w:sz w:val="18"/>
          <w:szCs w:val="18"/>
        </w:rPr>
        <w:t xml:space="preserve"> - </w:t>
      </w:r>
      <w:r w:rsidR="00482F68" w:rsidRPr="003B278A">
        <w:rPr>
          <w:rFonts w:ascii="Garamond" w:hAnsi="Garamond"/>
          <w:bCs/>
          <w:sz w:val="18"/>
          <w:szCs w:val="18"/>
        </w:rPr>
        <w:t xml:space="preserve">W odniesieniu efektu </w:t>
      </w:r>
      <w:r w:rsidR="009D3B3F" w:rsidRPr="003B278A">
        <w:rPr>
          <w:rFonts w:ascii="Garamond" w:hAnsi="Garamond"/>
          <w:bCs/>
          <w:sz w:val="18"/>
          <w:szCs w:val="18"/>
        </w:rPr>
        <w:t xml:space="preserve">kierunkowego </w:t>
      </w:r>
      <w:r w:rsidR="00482F68" w:rsidRPr="003B278A">
        <w:rPr>
          <w:rFonts w:ascii="Garamond" w:hAnsi="Garamond"/>
          <w:bCs/>
          <w:sz w:val="18"/>
          <w:szCs w:val="18"/>
        </w:rPr>
        <w:t xml:space="preserve">do </w:t>
      </w:r>
      <w:r w:rsidR="00BC2911" w:rsidRPr="003B278A">
        <w:rPr>
          <w:rFonts w:ascii="Garamond" w:hAnsi="Garamond"/>
          <w:bCs/>
          <w:sz w:val="18"/>
          <w:szCs w:val="18"/>
        </w:rPr>
        <w:t xml:space="preserve">PRK należy stosować </w:t>
      </w:r>
      <w:r w:rsidR="00897A80" w:rsidRPr="003B278A">
        <w:rPr>
          <w:rFonts w:ascii="Garamond" w:hAnsi="Garamond"/>
          <w:bCs/>
          <w:sz w:val="18"/>
          <w:szCs w:val="18"/>
        </w:rPr>
        <w:t xml:space="preserve">kody </w:t>
      </w:r>
      <w:r w:rsidR="00BC2911" w:rsidRPr="003B278A">
        <w:rPr>
          <w:rFonts w:ascii="Garamond" w:hAnsi="Garamond"/>
          <w:bCs/>
          <w:sz w:val="18"/>
          <w:szCs w:val="18"/>
        </w:rPr>
        <w:t>wynikające z</w:t>
      </w:r>
      <w:r w:rsidR="009D3B3F" w:rsidRPr="003B278A">
        <w:rPr>
          <w:rFonts w:ascii="Garamond" w:hAnsi="Garamond"/>
          <w:bCs/>
          <w:sz w:val="18"/>
          <w:szCs w:val="18"/>
        </w:rPr>
        <w:t xml:space="preserve"> ustawy i </w:t>
      </w:r>
      <w:r w:rsidR="00BC2911" w:rsidRPr="003B278A">
        <w:rPr>
          <w:rFonts w:ascii="Garamond" w:hAnsi="Garamond"/>
          <w:bCs/>
          <w:sz w:val="18"/>
          <w:szCs w:val="18"/>
        </w:rPr>
        <w:t>rozporządzenia</w:t>
      </w:r>
      <w:r w:rsidR="009D3B3F" w:rsidRPr="003B278A">
        <w:rPr>
          <w:rFonts w:ascii="Garamond" w:hAnsi="Garamond"/>
          <w:bCs/>
          <w:sz w:val="18"/>
          <w:szCs w:val="18"/>
        </w:rPr>
        <w:t>, tj. dla pierwszego i drugiego stopnia</w:t>
      </w:r>
      <w:r w:rsidR="00BC2911" w:rsidRPr="003B278A">
        <w:rPr>
          <w:rFonts w:ascii="Garamond" w:hAnsi="Garamond"/>
          <w:bCs/>
          <w:sz w:val="18"/>
          <w:szCs w:val="18"/>
        </w:rPr>
        <w:t>.</w:t>
      </w:r>
      <w:r w:rsidRPr="003B278A">
        <w:rPr>
          <w:rFonts w:ascii="Garamond" w:hAnsi="Garamond"/>
          <w:bCs/>
          <w:sz w:val="18"/>
          <w:szCs w:val="18"/>
        </w:rPr>
        <w:t xml:space="preserve"> </w:t>
      </w:r>
      <w:r w:rsidR="00642230" w:rsidRPr="003B278A">
        <w:rPr>
          <w:rFonts w:ascii="Garamond" w:hAnsi="Garamond"/>
          <w:bCs/>
          <w:sz w:val="18"/>
          <w:szCs w:val="18"/>
        </w:rPr>
        <w:br w:type="page"/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"/>
        <w:gridCol w:w="6520"/>
        <w:gridCol w:w="1701"/>
      </w:tblGrid>
      <w:tr w:rsidR="00654E42" w:rsidRPr="003B278A" w:rsidTr="00B41F09">
        <w:trPr>
          <w:trHeight w:val="312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3B278A" w:rsidRDefault="00654E42" w:rsidP="00242D59">
            <w:pPr>
              <w:jc w:val="center"/>
              <w:rPr>
                <w:rFonts w:ascii="Garamond" w:hAnsi="Garamond" w:cs="Calibri"/>
                <w:b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b/>
                <w:sz w:val="20"/>
                <w:szCs w:val="20"/>
              </w:rPr>
              <w:lastRenderedPageBreak/>
              <w:t xml:space="preserve">Kwalifikacje </w:t>
            </w:r>
            <w:r w:rsidR="00046BD1" w:rsidRPr="003B278A">
              <w:rPr>
                <w:rFonts w:ascii="Garamond" w:hAnsi="Garamond" w:cs="Calibri"/>
                <w:b/>
                <w:sz w:val="20"/>
                <w:szCs w:val="20"/>
              </w:rPr>
              <w:t xml:space="preserve">umożliwiające uzyskanie </w:t>
            </w:r>
            <w:r w:rsidRPr="003B278A">
              <w:rPr>
                <w:rFonts w:ascii="Garamond" w:hAnsi="Garamond" w:cs="Calibri"/>
                <w:b/>
                <w:sz w:val="20"/>
                <w:szCs w:val="20"/>
              </w:rPr>
              <w:t>kompetencj</w:t>
            </w:r>
            <w:r w:rsidR="00046BD1" w:rsidRPr="003B278A">
              <w:rPr>
                <w:rFonts w:ascii="Garamond" w:hAnsi="Garamond" w:cs="Calibri"/>
                <w:b/>
                <w:sz w:val="20"/>
                <w:szCs w:val="20"/>
              </w:rPr>
              <w:t>i</w:t>
            </w:r>
            <w:r w:rsidRPr="003B278A">
              <w:rPr>
                <w:rFonts w:ascii="Garamond" w:hAnsi="Garamond" w:cs="Calibri"/>
                <w:b/>
                <w:sz w:val="20"/>
                <w:szCs w:val="20"/>
              </w:rPr>
              <w:t xml:space="preserve"> inżynierski</w:t>
            </w:r>
            <w:r w:rsidR="00046BD1" w:rsidRPr="003B278A">
              <w:rPr>
                <w:rFonts w:ascii="Garamond" w:hAnsi="Garamond" w:cs="Calibri"/>
                <w:b/>
                <w:sz w:val="20"/>
                <w:szCs w:val="20"/>
              </w:rPr>
              <w:t>ch</w:t>
            </w:r>
          </w:p>
          <w:p w:rsidR="00242D59" w:rsidRPr="003B278A" w:rsidRDefault="00242D59" w:rsidP="00046BD1">
            <w:pPr>
              <w:rPr>
                <w:rFonts w:ascii="Garamond" w:hAnsi="Garamond" w:cs="Calibri"/>
                <w:b/>
                <w:sz w:val="20"/>
                <w:szCs w:val="20"/>
              </w:rPr>
            </w:pPr>
          </w:p>
        </w:tc>
      </w:tr>
      <w:tr w:rsidR="00654E42" w:rsidRPr="003B278A" w:rsidTr="00B41F09">
        <w:trPr>
          <w:trHeight w:val="629"/>
        </w:trPr>
        <w:tc>
          <w:tcPr>
            <w:tcW w:w="1008" w:type="dxa"/>
            <w:shd w:val="clear" w:color="auto" w:fill="auto"/>
            <w:vAlign w:val="center"/>
            <w:hideMark/>
          </w:tcPr>
          <w:p w:rsidR="00654E42" w:rsidRPr="003B278A" w:rsidRDefault="004C402F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Kod składnika opisu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654E42" w:rsidRPr="003B278A" w:rsidRDefault="00177130" w:rsidP="0017713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Opis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4E42" w:rsidRPr="003B278A" w:rsidRDefault="00897A80" w:rsidP="00897A80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 xml:space="preserve">Kod </w:t>
            </w:r>
            <w:r w:rsidR="004C402F" w:rsidRPr="003B278A">
              <w:rPr>
                <w:rFonts w:ascii="Garamond" w:hAnsi="Garamond" w:cs="Calibri"/>
                <w:sz w:val="20"/>
                <w:szCs w:val="20"/>
              </w:rPr>
              <w:t xml:space="preserve">kierunkowego </w:t>
            </w:r>
            <w:r w:rsidR="00654E42" w:rsidRPr="003B278A">
              <w:rPr>
                <w:rFonts w:ascii="Garamond" w:hAnsi="Garamond" w:cs="Calibri"/>
                <w:sz w:val="20"/>
                <w:szCs w:val="20"/>
              </w:rPr>
              <w:t xml:space="preserve">efektu </w:t>
            </w:r>
            <w:r w:rsidR="004C402F" w:rsidRPr="003B278A">
              <w:rPr>
                <w:rFonts w:ascii="Garamond" w:hAnsi="Garamond" w:cs="Calibri"/>
                <w:sz w:val="20"/>
                <w:szCs w:val="20"/>
              </w:rPr>
              <w:t>uczenia się</w:t>
            </w:r>
          </w:p>
        </w:tc>
      </w:tr>
      <w:tr w:rsidR="00654E42" w:rsidRPr="003B278A" w:rsidTr="00B41F09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3B278A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WIEDZA - zna i rozumie:</w:t>
            </w:r>
          </w:p>
        </w:tc>
      </w:tr>
      <w:tr w:rsidR="00654E42" w:rsidRPr="003B278A" w:rsidTr="00B41F09">
        <w:trPr>
          <w:trHeight w:val="630"/>
        </w:trPr>
        <w:tc>
          <w:tcPr>
            <w:tcW w:w="1008" w:type="dxa"/>
            <w:shd w:val="clear" w:color="auto" w:fill="auto"/>
            <w:vAlign w:val="center"/>
            <w:hideMark/>
          </w:tcPr>
          <w:p w:rsidR="00E77AA5" w:rsidRPr="003B278A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P6S_WG</w:t>
            </w:r>
          </w:p>
          <w:p w:rsidR="00654E42" w:rsidRPr="003B278A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P7S_WG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654E42" w:rsidRPr="003B278A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podstawowe procesy zachodzące w cyklu życia urządzeń, obiektów i systemów technicznych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4E42" w:rsidRPr="003B278A" w:rsidRDefault="006B59A3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 xml:space="preserve">SzO1_W01, SzO1_W02, </w:t>
            </w:r>
            <w:r w:rsidR="00CB0D5F" w:rsidRPr="003B278A">
              <w:rPr>
                <w:rFonts w:ascii="Garamond" w:hAnsi="Garamond" w:cs="Calibri"/>
                <w:sz w:val="20"/>
                <w:szCs w:val="20"/>
              </w:rPr>
              <w:t>SzO1_W03, SzO1_W07, SzO1_W11, SzO1_W12, SzO1_W13, SzO1_W14,</w:t>
            </w:r>
          </w:p>
        </w:tc>
      </w:tr>
      <w:tr w:rsidR="00654E42" w:rsidRPr="003B278A" w:rsidTr="00B41F09">
        <w:trPr>
          <w:trHeight w:val="630"/>
        </w:trPr>
        <w:tc>
          <w:tcPr>
            <w:tcW w:w="1008" w:type="dxa"/>
            <w:shd w:val="clear" w:color="auto" w:fill="auto"/>
            <w:vAlign w:val="center"/>
            <w:hideMark/>
          </w:tcPr>
          <w:p w:rsidR="00E77AA5" w:rsidRPr="003B278A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P6S_WK</w:t>
            </w:r>
          </w:p>
          <w:p w:rsidR="00654E42" w:rsidRPr="003B278A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P7S_WK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654E42" w:rsidRPr="003B278A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podstawowe zasady tworzenia i rozwoju różnych form indywidualnej przedsiębiorczości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4E42" w:rsidRPr="003B278A" w:rsidRDefault="00CB0D5F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SzO1_W19, SzO1_W20</w:t>
            </w:r>
          </w:p>
        </w:tc>
      </w:tr>
      <w:tr w:rsidR="00654E42" w:rsidRPr="003B278A" w:rsidTr="00B41F09">
        <w:trPr>
          <w:trHeight w:val="351"/>
        </w:trPr>
        <w:tc>
          <w:tcPr>
            <w:tcW w:w="9229" w:type="dxa"/>
            <w:gridSpan w:val="3"/>
            <w:shd w:val="clear" w:color="auto" w:fill="auto"/>
            <w:noWrap/>
            <w:vAlign w:val="center"/>
            <w:hideMark/>
          </w:tcPr>
          <w:p w:rsidR="00654E42" w:rsidRPr="003B278A" w:rsidRDefault="00654E42" w:rsidP="00594243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UMIEJĘTNOŚCI - potrafi:</w:t>
            </w:r>
          </w:p>
        </w:tc>
      </w:tr>
      <w:tr w:rsidR="00654E42" w:rsidRPr="003B278A" w:rsidTr="00B41F09">
        <w:trPr>
          <w:trHeight w:val="63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7AA5" w:rsidRPr="003B278A" w:rsidRDefault="00E77AA5" w:rsidP="00E77A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P6S_UW</w:t>
            </w:r>
          </w:p>
          <w:p w:rsidR="00654E42" w:rsidRPr="003B278A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P7S_UW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654E42" w:rsidRPr="003B278A" w:rsidRDefault="00E77AA5" w:rsidP="00E77AA5">
            <w:pPr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planować i przeprowadzać eksperymenty, w tym pomiary i symulacje komputerowe, interpretować uzyskane wyniki i wyciągać wnioski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4E42" w:rsidRPr="003B278A" w:rsidRDefault="000350D5" w:rsidP="00AE6AF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 xml:space="preserve">_U01, </w:t>
            </w:r>
            <w:r w:rsidR="00CB0D5F" w:rsidRPr="003B278A">
              <w:rPr>
                <w:rFonts w:ascii="Garamond" w:hAnsi="Garamond" w:cs="Calibri"/>
                <w:sz w:val="20"/>
                <w:szCs w:val="20"/>
              </w:rPr>
              <w:t>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="00CB0D5F" w:rsidRPr="003B278A">
              <w:rPr>
                <w:rFonts w:ascii="Garamond" w:hAnsi="Garamond" w:cs="Calibri"/>
                <w:sz w:val="20"/>
                <w:szCs w:val="20"/>
              </w:rPr>
              <w:t>_U03, 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="00CB0D5F" w:rsidRPr="003B278A">
              <w:rPr>
                <w:rFonts w:ascii="Garamond" w:hAnsi="Garamond" w:cs="Calibri"/>
                <w:sz w:val="20"/>
                <w:szCs w:val="20"/>
              </w:rPr>
              <w:t xml:space="preserve">_U04, 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>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 xml:space="preserve">_U08, </w:t>
            </w:r>
          </w:p>
        </w:tc>
      </w:tr>
      <w:tr w:rsidR="00E77AA5" w:rsidRPr="003B278A" w:rsidTr="00B41F09">
        <w:trPr>
          <w:trHeight w:val="63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77AA5" w:rsidRPr="003B278A" w:rsidRDefault="00E77AA5" w:rsidP="00E77AA5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E77AA5" w:rsidRPr="003B278A" w:rsidRDefault="00E77AA5" w:rsidP="00E77AA5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przy identyfikacji i formułowaniu specyfikacji zadań inżynierskich oraz ich rozwiązywaniu:</w:t>
            </w:r>
          </w:p>
          <w:p w:rsidR="00E77AA5" w:rsidRPr="003B278A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wykorzystywać metody analityczne, symulacyjne i eksperymentalne,</w:t>
            </w:r>
          </w:p>
          <w:p w:rsidR="00E77AA5" w:rsidRPr="003B278A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dostrzegać ich aspekty systemowe i pozatechniczne, w tym aspekty etyczne,</w:t>
            </w:r>
          </w:p>
          <w:p w:rsidR="00E77AA5" w:rsidRPr="003B278A" w:rsidRDefault="00E77AA5" w:rsidP="00E77AA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27" w:hanging="17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dokonywać wstępnej oceny ekonomicznej proponowanych rozwiązań i podejmowanych działań inżynierskich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7AA5" w:rsidRPr="003B278A" w:rsidRDefault="00CB0D5F" w:rsidP="00AE6AF4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>_U0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7, SzO1_U09, SzO1_U10, SzO1_U11</w:t>
            </w:r>
          </w:p>
        </w:tc>
      </w:tr>
      <w:tr w:rsidR="00654E42" w:rsidRPr="003B278A" w:rsidTr="00B41F09">
        <w:trPr>
          <w:trHeight w:val="629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54E42" w:rsidRPr="003B278A" w:rsidRDefault="00654E42" w:rsidP="00562DC9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654E42" w:rsidRPr="003B278A" w:rsidRDefault="00562DC9" w:rsidP="00562DC9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dokonywać krytycznej analizy sposobu funkcjonowania istniejących rozwiązań technicznych i oceniać te rozwiązania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4E42" w:rsidRPr="003B278A" w:rsidRDefault="00CB0D5F" w:rsidP="00562DC9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>_U07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, SzO1_U12, SzO1_U13</w:t>
            </w:r>
          </w:p>
        </w:tc>
      </w:tr>
      <w:tr w:rsidR="00654E42" w:rsidRPr="003B278A" w:rsidTr="00B41F09">
        <w:trPr>
          <w:trHeight w:val="102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54E42" w:rsidRPr="003B278A" w:rsidRDefault="00654E42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:rsidR="00654E42" w:rsidRPr="003B278A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projektować – zgodnie z zadaną specyfikacją – oraz wykonywać typowe dla kierunku studiów proste urządzenia, obiekty, systemy lub realizować procesy, używając odpowiednio dobranych metod, technik, narzędzi i materiałów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4E42" w:rsidRPr="003B278A" w:rsidRDefault="00CB0D5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 xml:space="preserve">_U02, 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 xml:space="preserve">SzO1_U04, 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>SzO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>1</w:t>
            </w:r>
            <w:r w:rsidRPr="003B278A">
              <w:rPr>
                <w:rFonts w:ascii="Garamond" w:hAnsi="Garamond" w:cs="Calibri"/>
                <w:sz w:val="20"/>
                <w:szCs w:val="20"/>
              </w:rPr>
              <w:t>_U07</w:t>
            </w:r>
            <w:r w:rsidR="00AE6AF4" w:rsidRPr="003B278A">
              <w:rPr>
                <w:rFonts w:ascii="Garamond" w:hAnsi="Garamond" w:cs="Calibri"/>
                <w:sz w:val="20"/>
                <w:szCs w:val="20"/>
              </w:rPr>
              <w:t xml:space="preserve">, SzO1_U08, SzO1_U12, SzO1_U13 </w:t>
            </w:r>
          </w:p>
        </w:tc>
      </w:tr>
      <w:tr w:rsidR="004C402F" w:rsidRPr="003B278A" w:rsidTr="00B41F09">
        <w:trPr>
          <w:trHeight w:val="1247"/>
        </w:trPr>
        <w:tc>
          <w:tcPr>
            <w:tcW w:w="1008" w:type="dxa"/>
            <w:shd w:val="clear" w:color="auto" w:fill="auto"/>
            <w:noWrap/>
            <w:vAlign w:val="center"/>
          </w:tcPr>
          <w:p w:rsidR="004C402F" w:rsidRPr="003B278A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4C402F" w:rsidRPr="003B278A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rozwiązywać praktyczne zadania inżynierskie wymagające korzystania ze standardów i norm inżynierskich oraz stosowania technologii właściwych dla kierunku studiów, wykorzystując doświadczenie zdobyte w środowisku zajmującym się zawodowo działalnością inżynierską – w przypadku studiów o profilu praktycznym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02F" w:rsidRPr="003B278A" w:rsidRDefault="006B59A3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  <w:tr w:rsidR="004C402F" w:rsidRPr="003B278A" w:rsidTr="00B41F09">
        <w:trPr>
          <w:trHeight w:val="1021"/>
        </w:trPr>
        <w:tc>
          <w:tcPr>
            <w:tcW w:w="1008" w:type="dxa"/>
            <w:shd w:val="clear" w:color="auto" w:fill="auto"/>
            <w:noWrap/>
            <w:vAlign w:val="center"/>
          </w:tcPr>
          <w:p w:rsidR="004C402F" w:rsidRPr="003B278A" w:rsidRDefault="004C402F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4C402F" w:rsidRPr="003B278A" w:rsidRDefault="004C402F" w:rsidP="004C402F">
            <w:pPr>
              <w:autoSpaceDE w:val="0"/>
              <w:autoSpaceDN w:val="0"/>
              <w:adjustRightInd w:val="0"/>
              <w:rPr>
                <w:rFonts w:ascii="Garamond" w:hAnsi="Garamond" w:cs="TimesNewRoman"/>
                <w:sz w:val="20"/>
                <w:szCs w:val="20"/>
              </w:rPr>
            </w:pPr>
            <w:r w:rsidRPr="003B278A">
              <w:rPr>
                <w:rFonts w:ascii="Garamond" w:hAnsi="Garamond" w:cs="TimesNewRoman"/>
                <w:sz w:val="20"/>
                <w:szCs w:val="20"/>
              </w:rPr>
              <w:t>wykorzystywać zdobyte w środowisku zajmującym się zawodowo działalnością inżynierską doświadczenie związane z utrzymaniem urządzeń, obiektów i systemów typowych dla kierunku studiów – w przypadku studiów o profilu praktycznym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02F" w:rsidRPr="003B278A" w:rsidRDefault="006B59A3" w:rsidP="004C402F">
            <w:pPr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3B278A">
              <w:rPr>
                <w:rFonts w:ascii="Garamond" w:hAnsi="Garamond" w:cs="Calibri"/>
                <w:sz w:val="20"/>
                <w:szCs w:val="20"/>
              </w:rPr>
              <w:t>nie dotyczy</w:t>
            </w:r>
          </w:p>
        </w:tc>
      </w:tr>
    </w:tbl>
    <w:p w:rsidR="00F86C06" w:rsidRPr="003B278A" w:rsidRDefault="00F86C06" w:rsidP="00B41F09">
      <w:pPr>
        <w:rPr>
          <w:bCs/>
          <w:sz w:val="20"/>
          <w:szCs w:val="20"/>
        </w:rPr>
      </w:pPr>
      <w:bookmarkStart w:id="0" w:name="_GoBack"/>
      <w:bookmarkEnd w:id="0"/>
    </w:p>
    <w:sectPr w:rsidR="00F86C06" w:rsidRPr="003B278A" w:rsidSect="00242D59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2D"/>
    <w:multiLevelType w:val="hybridMultilevel"/>
    <w:tmpl w:val="5CD246B2"/>
    <w:lvl w:ilvl="0" w:tplc="ACE6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E29"/>
    <w:multiLevelType w:val="hybridMultilevel"/>
    <w:tmpl w:val="84CCFAB6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76C6C"/>
    <w:multiLevelType w:val="hybridMultilevel"/>
    <w:tmpl w:val="83F27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9269BA"/>
    <w:multiLevelType w:val="hybridMultilevel"/>
    <w:tmpl w:val="A68268BE"/>
    <w:lvl w:ilvl="0" w:tplc="C3E60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E2F47"/>
    <w:multiLevelType w:val="hybridMultilevel"/>
    <w:tmpl w:val="76867CFE"/>
    <w:lvl w:ilvl="0" w:tplc="2F7E74B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D6EF4"/>
    <w:rsid w:val="000039F0"/>
    <w:rsid w:val="000150E7"/>
    <w:rsid w:val="00016747"/>
    <w:rsid w:val="00024F4B"/>
    <w:rsid w:val="000350D5"/>
    <w:rsid w:val="00040CE7"/>
    <w:rsid w:val="00041C4B"/>
    <w:rsid w:val="00046BD1"/>
    <w:rsid w:val="00063E68"/>
    <w:rsid w:val="00066399"/>
    <w:rsid w:val="000C3BFA"/>
    <w:rsid w:val="00105428"/>
    <w:rsid w:val="0010712F"/>
    <w:rsid w:val="001107CD"/>
    <w:rsid w:val="00134BF2"/>
    <w:rsid w:val="00147F79"/>
    <w:rsid w:val="001760E5"/>
    <w:rsid w:val="00177130"/>
    <w:rsid w:val="00181740"/>
    <w:rsid w:val="001856D9"/>
    <w:rsid w:val="00186552"/>
    <w:rsid w:val="00191D9B"/>
    <w:rsid w:val="00195BC2"/>
    <w:rsid w:val="001D0AF4"/>
    <w:rsid w:val="001D5625"/>
    <w:rsid w:val="001E1A08"/>
    <w:rsid w:val="00205B9E"/>
    <w:rsid w:val="0021162D"/>
    <w:rsid w:val="0021791B"/>
    <w:rsid w:val="00220834"/>
    <w:rsid w:val="00223DE3"/>
    <w:rsid w:val="002257FE"/>
    <w:rsid w:val="00234568"/>
    <w:rsid w:val="00235241"/>
    <w:rsid w:val="00242D59"/>
    <w:rsid w:val="002448F1"/>
    <w:rsid w:val="00244B0E"/>
    <w:rsid w:val="002601CD"/>
    <w:rsid w:val="00273943"/>
    <w:rsid w:val="002837D7"/>
    <w:rsid w:val="002A1EC9"/>
    <w:rsid w:val="002B5346"/>
    <w:rsid w:val="002B643A"/>
    <w:rsid w:val="002B7702"/>
    <w:rsid w:val="002C3C36"/>
    <w:rsid w:val="002E54D9"/>
    <w:rsid w:val="002E79AD"/>
    <w:rsid w:val="002F0324"/>
    <w:rsid w:val="0032196B"/>
    <w:rsid w:val="00335063"/>
    <w:rsid w:val="003524F6"/>
    <w:rsid w:val="00356BE8"/>
    <w:rsid w:val="003645B9"/>
    <w:rsid w:val="00386019"/>
    <w:rsid w:val="00392724"/>
    <w:rsid w:val="003B278A"/>
    <w:rsid w:val="003C1353"/>
    <w:rsid w:val="003D351A"/>
    <w:rsid w:val="003D6EF4"/>
    <w:rsid w:val="003E0FEC"/>
    <w:rsid w:val="003E7F40"/>
    <w:rsid w:val="003F4299"/>
    <w:rsid w:val="00412169"/>
    <w:rsid w:val="00466E16"/>
    <w:rsid w:val="00476A9D"/>
    <w:rsid w:val="00481B81"/>
    <w:rsid w:val="00482F68"/>
    <w:rsid w:val="0048726E"/>
    <w:rsid w:val="004A795A"/>
    <w:rsid w:val="004B7390"/>
    <w:rsid w:val="004C402F"/>
    <w:rsid w:val="004D51D4"/>
    <w:rsid w:val="004D7ADA"/>
    <w:rsid w:val="004E1482"/>
    <w:rsid w:val="004F16FD"/>
    <w:rsid w:val="004F648B"/>
    <w:rsid w:val="004F674D"/>
    <w:rsid w:val="004F6A34"/>
    <w:rsid w:val="0051643F"/>
    <w:rsid w:val="005322DD"/>
    <w:rsid w:val="005369C2"/>
    <w:rsid w:val="00562D0D"/>
    <w:rsid w:val="00562DC9"/>
    <w:rsid w:val="00570803"/>
    <w:rsid w:val="00572A16"/>
    <w:rsid w:val="0057429B"/>
    <w:rsid w:val="005769C3"/>
    <w:rsid w:val="00576E59"/>
    <w:rsid w:val="00594243"/>
    <w:rsid w:val="005A13A2"/>
    <w:rsid w:val="005B0154"/>
    <w:rsid w:val="005B1529"/>
    <w:rsid w:val="005C1910"/>
    <w:rsid w:val="005D2FDD"/>
    <w:rsid w:val="005E523B"/>
    <w:rsid w:val="005F1E79"/>
    <w:rsid w:val="006037F6"/>
    <w:rsid w:val="00634A30"/>
    <w:rsid w:val="00642230"/>
    <w:rsid w:val="00654E42"/>
    <w:rsid w:val="006949F0"/>
    <w:rsid w:val="006957BB"/>
    <w:rsid w:val="006A4D39"/>
    <w:rsid w:val="006B59A3"/>
    <w:rsid w:val="006F0BA5"/>
    <w:rsid w:val="006F7F43"/>
    <w:rsid w:val="00720B55"/>
    <w:rsid w:val="00722994"/>
    <w:rsid w:val="0073072C"/>
    <w:rsid w:val="0073262A"/>
    <w:rsid w:val="007519AA"/>
    <w:rsid w:val="007861D4"/>
    <w:rsid w:val="00795132"/>
    <w:rsid w:val="007A0230"/>
    <w:rsid w:val="007A7BB6"/>
    <w:rsid w:val="007D0B6D"/>
    <w:rsid w:val="007E0E10"/>
    <w:rsid w:val="007F3EA3"/>
    <w:rsid w:val="00833BBD"/>
    <w:rsid w:val="0084355A"/>
    <w:rsid w:val="00845BEF"/>
    <w:rsid w:val="00853963"/>
    <w:rsid w:val="00866F59"/>
    <w:rsid w:val="00872015"/>
    <w:rsid w:val="00875A6C"/>
    <w:rsid w:val="0088352B"/>
    <w:rsid w:val="00893C95"/>
    <w:rsid w:val="00895A30"/>
    <w:rsid w:val="00897A80"/>
    <w:rsid w:val="008A1AD7"/>
    <w:rsid w:val="008A6E10"/>
    <w:rsid w:val="008B0059"/>
    <w:rsid w:val="008B36D4"/>
    <w:rsid w:val="008E4A2C"/>
    <w:rsid w:val="008F57C9"/>
    <w:rsid w:val="009147DB"/>
    <w:rsid w:val="00925245"/>
    <w:rsid w:val="0093011B"/>
    <w:rsid w:val="00932E86"/>
    <w:rsid w:val="009376E9"/>
    <w:rsid w:val="009413C4"/>
    <w:rsid w:val="0095428B"/>
    <w:rsid w:val="00960000"/>
    <w:rsid w:val="00964735"/>
    <w:rsid w:val="00965B3F"/>
    <w:rsid w:val="009832D5"/>
    <w:rsid w:val="0098393C"/>
    <w:rsid w:val="00997F67"/>
    <w:rsid w:val="009C185F"/>
    <w:rsid w:val="009D3B3F"/>
    <w:rsid w:val="009F0078"/>
    <w:rsid w:val="009F663C"/>
    <w:rsid w:val="00A62966"/>
    <w:rsid w:val="00A64A2D"/>
    <w:rsid w:val="00A670C1"/>
    <w:rsid w:val="00A76BC6"/>
    <w:rsid w:val="00A80DA8"/>
    <w:rsid w:val="00A83D14"/>
    <w:rsid w:val="00A961C2"/>
    <w:rsid w:val="00AA4744"/>
    <w:rsid w:val="00AE6AF4"/>
    <w:rsid w:val="00AF31C3"/>
    <w:rsid w:val="00AF7E78"/>
    <w:rsid w:val="00B05318"/>
    <w:rsid w:val="00B110E2"/>
    <w:rsid w:val="00B20611"/>
    <w:rsid w:val="00B37C42"/>
    <w:rsid w:val="00B41F09"/>
    <w:rsid w:val="00B43C46"/>
    <w:rsid w:val="00B6158D"/>
    <w:rsid w:val="00B64E97"/>
    <w:rsid w:val="00B726FD"/>
    <w:rsid w:val="00B87A32"/>
    <w:rsid w:val="00BA3FFB"/>
    <w:rsid w:val="00BC2911"/>
    <w:rsid w:val="00BD391A"/>
    <w:rsid w:val="00BE0780"/>
    <w:rsid w:val="00C04526"/>
    <w:rsid w:val="00C4533C"/>
    <w:rsid w:val="00C477AC"/>
    <w:rsid w:val="00C561C1"/>
    <w:rsid w:val="00C7225F"/>
    <w:rsid w:val="00C73397"/>
    <w:rsid w:val="00C73723"/>
    <w:rsid w:val="00C73CCA"/>
    <w:rsid w:val="00C90A29"/>
    <w:rsid w:val="00CA5AFA"/>
    <w:rsid w:val="00CB0D5F"/>
    <w:rsid w:val="00CC0DBE"/>
    <w:rsid w:val="00CC5F5C"/>
    <w:rsid w:val="00CC6292"/>
    <w:rsid w:val="00CD3617"/>
    <w:rsid w:val="00D06C0B"/>
    <w:rsid w:val="00D1458F"/>
    <w:rsid w:val="00D20A33"/>
    <w:rsid w:val="00D52D1B"/>
    <w:rsid w:val="00D5620B"/>
    <w:rsid w:val="00D67F5D"/>
    <w:rsid w:val="00D72B4A"/>
    <w:rsid w:val="00D8487E"/>
    <w:rsid w:val="00D9149F"/>
    <w:rsid w:val="00DB3F59"/>
    <w:rsid w:val="00DB52E0"/>
    <w:rsid w:val="00DD7E68"/>
    <w:rsid w:val="00DE32DB"/>
    <w:rsid w:val="00DF3131"/>
    <w:rsid w:val="00DF47F6"/>
    <w:rsid w:val="00DF7005"/>
    <w:rsid w:val="00DF7B8A"/>
    <w:rsid w:val="00E1100E"/>
    <w:rsid w:val="00E34A3F"/>
    <w:rsid w:val="00E44C7F"/>
    <w:rsid w:val="00E508A6"/>
    <w:rsid w:val="00E519DB"/>
    <w:rsid w:val="00E63AA6"/>
    <w:rsid w:val="00E77AA5"/>
    <w:rsid w:val="00EA2700"/>
    <w:rsid w:val="00EA4405"/>
    <w:rsid w:val="00EF2BDE"/>
    <w:rsid w:val="00EF4EB2"/>
    <w:rsid w:val="00F20A3E"/>
    <w:rsid w:val="00F333AE"/>
    <w:rsid w:val="00F360E9"/>
    <w:rsid w:val="00F86C06"/>
    <w:rsid w:val="00F9004F"/>
    <w:rsid w:val="00FB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9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9376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7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76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6E9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76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376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376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937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937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qFormat/>
    <w:rsid w:val="009376E9"/>
    <w:rPr>
      <w:b/>
      <w:bCs/>
    </w:rPr>
  </w:style>
  <w:style w:type="character" w:styleId="Uwydatnienie">
    <w:name w:val="Emphasis"/>
    <w:basedOn w:val="Domylnaczcionkaakapitu"/>
    <w:uiPriority w:val="20"/>
    <w:qFormat/>
    <w:rsid w:val="009376E9"/>
    <w:rPr>
      <w:i/>
      <w:iCs/>
    </w:rPr>
  </w:style>
  <w:style w:type="paragraph" w:styleId="Bezodstpw">
    <w:name w:val="No Spacing"/>
    <w:uiPriority w:val="1"/>
    <w:qFormat/>
    <w:rsid w:val="009376E9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376E9"/>
    <w:pPr>
      <w:widowControl w:val="0"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Styl1">
    <w:name w:val="Styl1"/>
    <w:basedOn w:val="Normalny"/>
    <w:link w:val="Styl1Znak"/>
    <w:qFormat/>
    <w:rsid w:val="009376E9"/>
    <w:pPr>
      <w:shd w:val="clear" w:color="auto" w:fill="FFFFFF" w:themeFill="background1"/>
    </w:pPr>
  </w:style>
  <w:style w:type="character" w:customStyle="1" w:styleId="Styl1Znak">
    <w:name w:val="Styl1 Znak"/>
    <w:basedOn w:val="Domylnaczcionkaakapitu"/>
    <w:link w:val="Styl1"/>
    <w:rsid w:val="009376E9"/>
    <w:rPr>
      <w:sz w:val="24"/>
      <w:szCs w:val="24"/>
      <w:shd w:val="clear" w:color="auto" w:fill="FFFFFF" w:themeFill="background1"/>
    </w:rPr>
  </w:style>
  <w:style w:type="paragraph" w:customStyle="1" w:styleId="Style6">
    <w:name w:val="Style6"/>
    <w:basedOn w:val="Normalny"/>
    <w:uiPriority w:val="99"/>
    <w:rsid w:val="003D6EF4"/>
    <w:pPr>
      <w:widowControl w:val="0"/>
      <w:autoSpaceDE w:val="0"/>
      <w:autoSpaceDN w:val="0"/>
      <w:adjustRightInd w:val="0"/>
      <w:spacing w:line="266" w:lineRule="exact"/>
      <w:ind w:firstLine="298"/>
    </w:pPr>
  </w:style>
  <w:style w:type="paragraph" w:customStyle="1" w:styleId="Style8">
    <w:name w:val="Style8"/>
    <w:basedOn w:val="Normalny"/>
    <w:uiPriority w:val="99"/>
    <w:rsid w:val="003D6EF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4">
    <w:name w:val="Font Style14"/>
    <w:uiPriority w:val="99"/>
    <w:rsid w:val="003D6EF4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694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939E-1C0B-4C30-A5EF-86F2B4DC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2019-02-26T08:19:00Z</cp:lastPrinted>
  <dcterms:created xsi:type="dcterms:W3CDTF">2019-02-26T08:19:00Z</dcterms:created>
  <dcterms:modified xsi:type="dcterms:W3CDTF">2019-11-05T08:31:00Z</dcterms:modified>
</cp:coreProperties>
</file>