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48" w:rsidRPr="006752A5" w:rsidRDefault="001B7A48" w:rsidP="001B7A48">
      <w:pPr>
        <w:ind w:left="4395"/>
        <w:jc w:val="mediumKashida"/>
        <w:rPr>
          <w:rFonts w:ascii="Calibri" w:hAnsi="Calibri" w:cs="Calibri"/>
          <w:sz w:val="20"/>
          <w:szCs w:val="20"/>
        </w:rPr>
      </w:pPr>
    </w:p>
    <w:p w:rsidR="001B7A48" w:rsidRPr="006752A5" w:rsidRDefault="001B7A48" w:rsidP="001B7A48">
      <w:pPr>
        <w:spacing w:line="276" w:lineRule="auto"/>
        <w:ind w:left="4395"/>
        <w:jc w:val="mediumKashida"/>
        <w:rPr>
          <w:rFonts w:ascii="Calibri" w:hAnsi="Calibri" w:cs="Calibri"/>
        </w:rPr>
      </w:pPr>
    </w:p>
    <w:p w:rsidR="001B7A48" w:rsidRPr="006752A5" w:rsidRDefault="001B7A48" w:rsidP="001B7A48">
      <w:pPr>
        <w:spacing w:line="276" w:lineRule="auto"/>
        <w:ind w:left="4395"/>
        <w:jc w:val="mediumKashida"/>
        <w:rPr>
          <w:rFonts w:ascii="Calibri" w:hAnsi="Calibri" w:cs="Calibri"/>
        </w:rPr>
      </w:pPr>
    </w:p>
    <w:p w:rsidR="001B7A48" w:rsidRPr="006752A5" w:rsidRDefault="001B7A48" w:rsidP="001B7A48">
      <w:pPr>
        <w:spacing w:line="276" w:lineRule="auto"/>
        <w:ind w:left="4395"/>
        <w:jc w:val="mediumKashida"/>
        <w:rPr>
          <w:rFonts w:ascii="Calibri" w:hAnsi="Calibri" w:cs="Calibri"/>
        </w:rPr>
      </w:pPr>
    </w:p>
    <w:p w:rsidR="001B7A48" w:rsidRPr="006752A5" w:rsidRDefault="001B7A48" w:rsidP="001B7A48">
      <w:pPr>
        <w:spacing w:line="276" w:lineRule="auto"/>
        <w:jc w:val="center"/>
        <w:rPr>
          <w:rFonts w:ascii="Calibri" w:hAnsi="Calibri" w:cs="Calibri"/>
        </w:rPr>
      </w:pPr>
      <w:r w:rsidRPr="006752A5">
        <w:rPr>
          <w:rFonts w:ascii="Calibri" w:hAnsi="Calibri" w:cs="Calibri"/>
          <w:noProof/>
          <w:lang w:eastAsia="pl-PL"/>
        </w:rPr>
        <w:drawing>
          <wp:inline distT="0" distB="0" distL="0" distR="0">
            <wp:extent cx="2436429" cy="1261534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726" cy="129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A48" w:rsidRPr="006752A5" w:rsidRDefault="001B7A48" w:rsidP="001B7A48">
      <w:pPr>
        <w:spacing w:line="276" w:lineRule="auto"/>
        <w:jc w:val="center"/>
        <w:rPr>
          <w:rFonts w:ascii="Calibri" w:hAnsi="Calibri" w:cs="Calibri"/>
        </w:rPr>
      </w:pPr>
    </w:p>
    <w:p w:rsidR="001B7A48" w:rsidRPr="006752A5" w:rsidRDefault="001B7A48" w:rsidP="001B7A48">
      <w:pPr>
        <w:spacing w:line="276" w:lineRule="auto"/>
        <w:jc w:val="center"/>
        <w:rPr>
          <w:rFonts w:ascii="Calibri" w:hAnsi="Calibri" w:cs="Calibri"/>
        </w:rPr>
      </w:pPr>
    </w:p>
    <w:p w:rsidR="001B7A48" w:rsidRPr="006752A5" w:rsidRDefault="001B7A48" w:rsidP="001B7A48">
      <w:pPr>
        <w:spacing w:line="276" w:lineRule="auto"/>
        <w:jc w:val="center"/>
        <w:rPr>
          <w:rFonts w:ascii="Calibri" w:hAnsi="Calibri" w:cs="Calibri"/>
        </w:rPr>
      </w:pPr>
    </w:p>
    <w:p w:rsidR="001B7A48" w:rsidRPr="006752A5" w:rsidRDefault="001B7A48" w:rsidP="001B7A48">
      <w:pPr>
        <w:pStyle w:val="Tekstpodstawowy"/>
        <w:widowControl w:val="0"/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p w:rsidR="001B7A48" w:rsidRPr="006752A5" w:rsidRDefault="001B7A48" w:rsidP="001B7A48">
      <w:pPr>
        <w:pStyle w:val="Tekstpodstawowy"/>
        <w:widowControl w:val="0"/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p w:rsidR="001B7A48" w:rsidRPr="006752A5" w:rsidRDefault="001B7A48" w:rsidP="001B7A48">
      <w:pPr>
        <w:pStyle w:val="Tekstpodstawowy"/>
        <w:widowControl w:val="0"/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p w:rsidR="001B7A48" w:rsidRPr="006752A5" w:rsidRDefault="001B7A48" w:rsidP="001B7A48">
      <w:pPr>
        <w:pStyle w:val="Tekstpodstawowy"/>
        <w:widowControl w:val="0"/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  <w:r w:rsidRPr="006752A5">
        <w:rPr>
          <w:rFonts w:ascii="Calibri" w:hAnsi="Calibri" w:cs="Calibri"/>
          <w:bCs/>
          <w:sz w:val="24"/>
          <w:szCs w:val="24"/>
        </w:rPr>
        <w:t xml:space="preserve">PROCEDURA </w:t>
      </w:r>
      <w:r w:rsidR="00441AFC" w:rsidRPr="006752A5">
        <w:rPr>
          <w:rFonts w:ascii="Calibri" w:hAnsi="Calibri" w:cs="Calibri"/>
          <w:bCs/>
          <w:sz w:val="24"/>
          <w:szCs w:val="24"/>
        </w:rPr>
        <w:t>WYDZIAŁOWA</w:t>
      </w:r>
      <w:r w:rsidRPr="006752A5">
        <w:rPr>
          <w:rFonts w:ascii="Calibri" w:hAnsi="Calibri" w:cs="Calibri"/>
          <w:bCs/>
          <w:sz w:val="24"/>
          <w:szCs w:val="24"/>
        </w:rPr>
        <w:t xml:space="preserve"> P</w:t>
      </w:r>
      <w:r w:rsidR="00441AFC" w:rsidRPr="006752A5">
        <w:rPr>
          <w:rFonts w:ascii="Calibri" w:hAnsi="Calibri" w:cs="Calibri"/>
          <w:bCs/>
          <w:sz w:val="24"/>
          <w:szCs w:val="24"/>
        </w:rPr>
        <w:t>W</w:t>
      </w:r>
      <w:r w:rsidRPr="006752A5">
        <w:rPr>
          <w:rFonts w:ascii="Calibri" w:hAnsi="Calibri" w:cs="Calibri"/>
          <w:bCs/>
          <w:sz w:val="24"/>
          <w:szCs w:val="24"/>
        </w:rPr>
        <w:t>-</w:t>
      </w:r>
      <w:r w:rsidR="00602989" w:rsidRPr="006752A5">
        <w:rPr>
          <w:rFonts w:ascii="Calibri" w:hAnsi="Calibri" w:cs="Calibri"/>
          <w:bCs/>
          <w:sz w:val="24"/>
          <w:szCs w:val="24"/>
        </w:rPr>
        <w:t>1</w:t>
      </w:r>
      <w:r w:rsidR="0035204F" w:rsidRPr="006752A5">
        <w:rPr>
          <w:rFonts w:ascii="Calibri" w:hAnsi="Calibri" w:cs="Calibri"/>
          <w:bCs/>
          <w:sz w:val="24"/>
          <w:szCs w:val="24"/>
        </w:rPr>
        <w:t>4</w:t>
      </w:r>
      <w:r w:rsidRPr="006752A5">
        <w:rPr>
          <w:rFonts w:ascii="Calibri" w:hAnsi="Calibri" w:cs="Calibri"/>
          <w:bCs/>
          <w:sz w:val="24"/>
          <w:szCs w:val="24"/>
        </w:rPr>
        <w:t>:</w:t>
      </w:r>
    </w:p>
    <w:p w:rsidR="001B7A48" w:rsidRPr="006752A5" w:rsidRDefault="001B7A48" w:rsidP="001B7A48">
      <w:pPr>
        <w:jc w:val="center"/>
        <w:rPr>
          <w:rFonts w:ascii="Calibri" w:hAnsi="Calibri" w:cs="Calibri"/>
          <w:b/>
        </w:rPr>
      </w:pPr>
    </w:p>
    <w:p w:rsidR="001B7A48" w:rsidRPr="006752A5" w:rsidRDefault="00602989" w:rsidP="0060298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752A5">
        <w:rPr>
          <w:rFonts w:ascii="Calibri" w:hAnsi="Calibri" w:cs="Calibri"/>
          <w:b/>
          <w:bCs/>
          <w:sz w:val="28"/>
          <w:szCs w:val="28"/>
        </w:rPr>
        <w:t>Ocena bazy dydaktycznej WBiO</w:t>
      </w:r>
      <w:r w:rsidR="00F17B09" w:rsidRPr="006752A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41AFC" w:rsidRPr="006752A5">
        <w:rPr>
          <w:rFonts w:ascii="Calibri" w:hAnsi="Calibri" w:cs="Calibri"/>
          <w:b/>
          <w:bCs/>
          <w:sz w:val="28"/>
          <w:szCs w:val="28"/>
        </w:rPr>
        <w:br/>
      </w:r>
    </w:p>
    <w:p w:rsidR="001B7A48" w:rsidRPr="006752A5" w:rsidRDefault="001B7A48" w:rsidP="001B7A48">
      <w:pPr>
        <w:pStyle w:val="Tekstpodstawowy"/>
        <w:widowControl w:val="0"/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p w:rsidR="001B7A48" w:rsidRPr="006752A5" w:rsidRDefault="001B7A48" w:rsidP="001B7A48">
      <w:pPr>
        <w:pStyle w:val="Tekstpodstawowy"/>
        <w:widowControl w:val="0"/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  <w:r w:rsidRPr="006752A5">
        <w:rPr>
          <w:rFonts w:ascii="Calibri" w:hAnsi="Calibri" w:cs="Calibri"/>
          <w:bCs/>
          <w:sz w:val="24"/>
          <w:szCs w:val="24"/>
        </w:rPr>
        <w:t>(</w:t>
      </w:r>
      <w:r w:rsidR="00441AFC" w:rsidRPr="006752A5">
        <w:rPr>
          <w:rFonts w:ascii="Calibri" w:hAnsi="Calibri" w:cs="Calibri"/>
          <w:bCs/>
          <w:sz w:val="24"/>
          <w:szCs w:val="24"/>
        </w:rPr>
        <w:t>URK/USZJK/WBiO/PW-</w:t>
      </w:r>
      <w:r w:rsidR="00602989" w:rsidRPr="006752A5">
        <w:rPr>
          <w:rFonts w:ascii="Calibri" w:hAnsi="Calibri" w:cs="Calibri"/>
          <w:bCs/>
          <w:sz w:val="24"/>
          <w:szCs w:val="24"/>
        </w:rPr>
        <w:t>1</w:t>
      </w:r>
      <w:r w:rsidR="0035204F" w:rsidRPr="006752A5">
        <w:rPr>
          <w:rFonts w:ascii="Calibri" w:hAnsi="Calibri" w:cs="Calibri"/>
          <w:bCs/>
          <w:sz w:val="24"/>
          <w:szCs w:val="24"/>
        </w:rPr>
        <w:t>4</w:t>
      </w:r>
      <w:r w:rsidRPr="006752A5">
        <w:rPr>
          <w:rFonts w:ascii="Calibri" w:hAnsi="Calibri" w:cs="Calibri"/>
          <w:bCs/>
          <w:sz w:val="24"/>
          <w:szCs w:val="24"/>
        </w:rPr>
        <w:t>)</w:t>
      </w:r>
    </w:p>
    <w:p w:rsidR="00035453" w:rsidRPr="006752A5" w:rsidRDefault="00035453">
      <w:pPr>
        <w:spacing w:after="200" w:line="276" w:lineRule="auto"/>
        <w:rPr>
          <w:rFonts w:ascii="Calibri" w:hAnsi="Calibri" w:cs="Calibri"/>
          <w:b/>
        </w:rPr>
      </w:pPr>
      <w:r w:rsidRPr="006752A5">
        <w:rPr>
          <w:rFonts w:ascii="Calibri" w:hAnsi="Calibri" w:cs="Calibri"/>
          <w:b/>
        </w:rPr>
        <w:br w:type="page"/>
      </w:r>
    </w:p>
    <w:p w:rsidR="001B7A48" w:rsidRPr="006752A5" w:rsidRDefault="001B7A48" w:rsidP="00D931F4">
      <w:pPr>
        <w:rPr>
          <w:rFonts w:ascii="Calibri" w:hAnsi="Calibri" w:cs="Calibri"/>
          <w:b/>
        </w:rPr>
      </w:pPr>
      <w:r w:rsidRPr="006752A5">
        <w:rPr>
          <w:rFonts w:ascii="Calibri" w:hAnsi="Calibri" w:cs="Calibri"/>
          <w:b/>
        </w:rPr>
        <w:lastRenderedPageBreak/>
        <w:t>SPIS TREŚCI</w:t>
      </w:r>
    </w:p>
    <w:p w:rsidR="001B7A48" w:rsidRPr="006752A5" w:rsidRDefault="001B7A48" w:rsidP="00D931F4">
      <w:pPr>
        <w:rPr>
          <w:rFonts w:ascii="Calibri" w:hAnsi="Calibri" w:cs="Calibri"/>
          <w:bCs/>
        </w:rPr>
      </w:pPr>
      <w:r w:rsidRPr="006752A5">
        <w:rPr>
          <w:rFonts w:ascii="Calibri" w:hAnsi="Calibri" w:cs="Calibri"/>
          <w:bCs/>
        </w:rPr>
        <w:t>CZĘŚĆ I – POSTANOWIENIA OGÓLNE</w:t>
      </w:r>
    </w:p>
    <w:p w:rsidR="001B7A48" w:rsidRPr="006752A5" w:rsidRDefault="008726F9" w:rsidP="001B7A48">
      <w:pPr>
        <w:ind w:firstLine="709"/>
        <w:rPr>
          <w:rFonts w:ascii="Calibri" w:hAnsi="Calibri" w:cs="Calibri"/>
          <w:bCs/>
        </w:rPr>
      </w:pPr>
      <w:r w:rsidRPr="006752A5">
        <w:rPr>
          <w:rFonts w:ascii="Calibri" w:hAnsi="Calibri" w:cs="Calibri"/>
          <w:bCs/>
        </w:rPr>
        <w:t>ROZDZIAŁ 1: P</w:t>
      </w:r>
      <w:r w:rsidR="001B7A48" w:rsidRPr="006752A5">
        <w:rPr>
          <w:rFonts w:ascii="Calibri" w:hAnsi="Calibri" w:cs="Calibri"/>
          <w:bCs/>
        </w:rPr>
        <w:t>odstawy prawne</w:t>
      </w:r>
    </w:p>
    <w:p w:rsidR="001B7A48" w:rsidRPr="006752A5" w:rsidRDefault="001B7A48" w:rsidP="00D931F4">
      <w:pPr>
        <w:spacing w:after="120"/>
        <w:ind w:firstLine="709"/>
        <w:rPr>
          <w:rFonts w:ascii="Calibri" w:hAnsi="Calibri" w:cs="Calibri"/>
          <w:bCs/>
        </w:rPr>
      </w:pPr>
      <w:r w:rsidRPr="006752A5">
        <w:rPr>
          <w:rFonts w:ascii="Calibri" w:hAnsi="Calibri" w:cs="Calibri"/>
          <w:bCs/>
        </w:rPr>
        <w:t>ROZDZIAŁ 2: Cel i zakres procedury</w:t>
      </w:r>
    </w:p>
    <w:p w:rsidR="001B7A48" w:rsidRPr="006752A5" w:rsidRDefault="001B7A48" w:rsidP="001B7A48">
      <w:pPr>
        <w:rPr>
          <w:rFonts w:ascii="Calibri" w:hAnsi="Calibri" w:cs="Calibri"/>
          <w:bCs/>
        </w:rPr>
      </w:pPr>
      <w:r w:rsidRPr="006752A5">
        <w:rPr>
          <w:rFonts w:ascii="Calibri" w:hAnsi="Calibri" w:cs="Calibri"/>
          <w:bCs/>
        </w:rPr>
        <w:t>CZĘŚĆ II – POSTANOWIENIA SZCZEGÓŁOWE</w:t>
      </w:r>
    </w:p>
    <w:p w:rsidR="001B7A48" w:rsidRPr="006752A5" w:rsidRDefault="001B7A48" w:rsidP="00927905">
      <w:pPr>
        <w:ind w:left="709"/>
        <w:rPr>
          <w:rFonts w:ascii="Calibri" w:hAnsi="Calibri" w:cs="Calibri"/>
          <w:bCs/>
        </w:rPr>
      </w:pPr>
      <w:bookmarkStart w:id="0" w:name="_Hlk160493968"/>
      <w:r w:rsidRPr="006752A5">
        <w:rPr>
          <w:rFonts w:ascii="Calibri" w:hAnsi="Calibri" w:cs="Calibri"/>
          <w:bCs/>
        </w:rPr>
        <w:t xml:space="preserve">ROZDZIAŁ 1: </w:t>
      </w:r>
      <w:r w:rsidR="00F17B09" w:rsidRPr="006752A5">
        <w:rPr>
          <w:rFonts w:ascii="Calibri" w:hAnsi="Calibri" w:cs="Calibri"/>
          <w:bCs/>
        </w:rPr>
        <w:t>Założenia ogólne</w:t>
      </w:r>
    </w:p>
    <w:p w:rsidR="00F17B09" w:rsidRPr="006752A5" w:rsidRDefault="00F17B09" w:rsidP="00D931F4">
      <w:pPr>
        <w:spacing w:after="120"/>
        <w:ind w:left="709"/>
        <w:rPr>
          <w:rFonts w:ascii="Calibri" w:hAnsi="Calibri" w:cs="Calibri"/>
          <w:bCs/>
        </w:rPr>
      </w:pPr>
      <w:r w:rsidRPr="006752A5">
        <w:rPr>
          <w:rFonts w:ascii="Calibri" w:hAnsi="Calibri" w:cs="Calibri"/>
          <w:bCs/>
        </w:rPr>
        <w:t xml:space="preserve">ROZDZIAŁ 2: </w:t>
      </w:r>
      <w:r w:rsidR="00602989" w:rsidRPr="006752A5">
        <w:rPr>
          <w:rFonts w:ascii="Calibri" w:hAnsi="Calibri" w:cs="Calibri"/>
          <w:bCs/>
        </w:rPr>
        <w:t>Tryb postępowania</w:t>
      </w:r>
    </w:p>
    <w:bookmarkEnd w:id="0"/>
    <w:p w:rsidR="001B7A48" w:rsidRPr="006752A5" w:rsidRDefault="001B7A48" w:rsidP="001B7A48">
      <w:pPr>
        <w:rPr>
          <w:rFonts w:ascii="Calibri" w:hAnsi="Calibri" w:cs="Calibri"/>
          <w:bCs/>
        </w:rPr>
      </w:pPr>
      <w:r w:rsidRPr="006752A5">
        <w:rPr>
          <w:rFonts w:ascii="Calibri" w:hAnsi="Calibri" w:cs="Calibri"/>
          <w:bCs/>
        </w:rPr>
        <w:t>CZĘŚĆ III – ZAŁĄCZNIKI</w:t>
      </w:r>
    </w:p>
    <w:p w:rsidR="00D14BEB" w:rsidRPr="006752A5" w:rsidRDefault="00602989" w:rsidP="003B6FF0">
      <w:pPr>
        <w:pStyle w:val="Akapitzlist"/>
        <w:widowControl w:val="0"/>
        <w:numPr>
          <w:ilvl w:val="0"/>
          <w:numId w:val="1"/>
        </w:numPr>
        <w:suppressAutoHyphens/>
        <w:spacing w:after="80"/>
        <w:ind w:left="1134"/>
        <w:contextualSpacing w:val="0"/>
        <w:jc w:val="both"/>
        <w:rPr>
          <w:rFonts w:cs="Calibri"/>
          <w:bCs/>
        </w:rPr>
      </w:pPr>
      <w:r w:rsidRPr="006752A5">
        <w:rPr>
          <w:rFonts w:asciiTheme="minorHAnsi" w:hAnsiTheme="minorHAnsi" w:cstheme="minorHAnsi"/>
        </w:rPr>
        <w:t>Załącznik nr 1 do procedury wydziałowej PW-1</w:t>
      </w:r>
      <w:r w:rsidR="0035204F" w:rsidRPr="006752A5">
        <w:rPr>
          <w:rFonts w:asciiTheme="minorHAnsi" w:hAnsiTheme="minorHAnsi" w:cstheme="minorHAnsi"/>
        </w:rPr>
        <w:t>4</w:t>
      </w:r>
      <w:r w:rsidRPr="006752A5">
        <w:rPr>
          <w:rFonts w:asciiTheme="minorHAnsi" w:hAnsiTheme="minorHAnsi" w:cstheme="minorHAnsi"/>
        </w:rPr>
        <w:t xml:space="preserve"> (UR/USZJK/WBiO/PW-1</w:t>
      </w:r>
      <w:r w:rsidR="0035204F" w:rsidRPr="006752A5">
        <w:rPr>
          <w:rFonts w:asciiTheme="minorHAnsi" w:hAnsiTheme="minorHAnsi" w:cstheme="minorHAnsi"/>
        </w:rPr>
        <w:t>4</w:t>
      </w:r>
      <w:r w:rsidRPr="006752A5">
        <w:rPr>
          <w:rFonts w:asciiTheme="minorHAnsi" w:hAnsiTheme="minorHAnsi" w:cstheme="minorHAnsi"/>
        </w:rPr>
        <w:t xml:space="preserve">/Z-1): Formularz oceny bazy dydaktycznej </w:t>
      </w:r>
      <w:r w:rsidR="0085760E" w:rsidRPr="006752A5">
        <w:rPr>
          <w:rFonts w:asciiTheme="minorHAnsi" w:hAnsiTheme="minorHAnsi" w:cstheme="minorHAnsi"/>
        </w:rPr>
        <w:t>WBiO</w:t>
      </w:r>
      <w:r w:rsidR="008C67E4" w:rsidRPr="006752A5">
        <w:rPr>
          <w:rFonts w:cs="Calibri"/>
        </w:rPr>
        <w:t xml:space="preserve"> </w:t>
      </w:r>
    </w:p>
    <w:p w:rsidR="0035204F" w:rsidRPr="006752A5" w:rsidRDefault="0035204F" w:rsidP="003B6FF0">
      <w:pPr>
        <w:pStyle w:val="Akapitzlist"/>
        <w:widowControl w:val="0"/>
        <w:numPr>
          <w:ilvl w:val="0"/>
          <w:numId w:val="1"/>
        </w:numPr>
        <w:suppressAutoHyphens/>
        <w:spacing w:after="80"/>
        <w:ind w:left="1134"/>
        <w:contextualSpacing w:val="0"/>
        <w:jc w:val="both"/>
        <w:rPr>
          <w:rFonts w:cs="Calibri"/>
          <w:bCs/>
        </w:rPr>
      </w:pPr>
      <w:r w:rsidRPr="006752A5">
        <w:rPr>
          <w:rFonts w:asciiTheme="minorHAnsi" w:hAnsiTheme="minorHAnsi" w:cstheme="minorHAnsi"/>
        </w:rPr>
        <w:t xml:space="preserve">Załącznik nr 2 do procedury wydziałowej PW-14 (UR/USZJK/WBiO/PW-14/Z-2): </w:t>
      </w:r>
      <w:r w:rsidR="006752A5" w:rsidRPr="006752A5">
        <w:rPr>
          <w:rFonts w:asciiTheme="minorHAnsi" w:hAnsiTheme="minorHAnsi" w:cstheme="minorHAnsi"/>
        </w:rPr>
        <w:t>Opinia o infrastrukturze</w:t>
      </w:r>
      <w:r w:rsidRPr="006752A5">
        <w:rPr>
          <w:rFonts w:asciiTheme="minorHAnsi" w:hAnsiTheme="minorHAnsi" w:cstheme="minorHAnsi"/>
        </w:rPr>
        <w:t xml:space="preserve"> dydaktycznej WBiO</w:t>
      </w:r>
    </w:p>
    <w:p w:rsidR="0035204F" w:rsidRPr="006752A5" w:rsidRDefault="0035204F" w:rsidP="00D931F4">
      <w:pPr>
        <w:pStyle w:val="Akapitzlist"/>
        <w:widowControl w:val="0"/>
        <w:numPr>
          <w:ilvl w:val="0"/>
          <w:numId w:val="1"/>
        </w:numPr>
        <w:suppressAutoHyphens/>
        <w:spacing w:after="0"/>
        <w:ind w:left="1134" w:hanging="357"/>
        <w:contextualSpacing w:val="0"/>
        <w:jc w:val="both"/>
        <w:rPr>
          <w:rFonts w:cs="Calibri"/>
          <w:bCs/>
        </w:rPr>
      </w:pPr>
      <w:r w:rsidRPr="006752A5">
        <w:rPr>
          <w:rFonts w:asciiTheme="minorHAnsi" w:hAnsiTheme="minorHAnsi" w:cstheme="minorHAnsi"/>
        </w:rPr>
        <w:t xml:space="preserve">Załącznik nr 3 do procedury wydziałowej PW-14 (UR/USZJK/WBiO/PW-14/Z-3): </w:t>
      </w:r>
      <w:r w:rsidR="006752A5" w:rsidRPr="006752A5">
        <w:rPr>
          <w:rFonts w:asciiTheme="minorHAnsi" w:hAnsiTheme="minorHAnsi" w:cstheme="minorHAnsi"/>
        </w:rPr>
        <w:t>Raport Dziekańskiej Komisji ds. Jakości Kształcenia z przeprowadzonej oceny bazy dydaktycznej WBiO</w:t>
      </w:r>
    </w:p>
    <w:p w:rsidR="00D931F4" w:rsidRDefault="00D931F4" w:rsidP="00441AFC">
      <w:pPr>
        <w:spacing w:line="276" w:lineRule="auto"/>
        <w:rPr>
          <w:rFonts w:ascii="Calibri" w:hAnsi="Calibri" w:cs="Calibri"/>
          <w:b/>
        </w:rPr>
      </w:pPr>
    </w:p>
    <w:p w:rsidR="00441AFC" w:rsidRPr="006752A5" w:rsidRDefault="00441AFC" w:rsidP="00441AFC">
      <w:pPr>
        <w:spacing w:line="276" w:lineRule="auto"/>
        <w:rPr>
          <w:rFonts w:ascii="Calibri" w:hAnsi="Calibri" w:cs="Calibri"/>
          <w:b/>
        </w:rPr>
      </w:pPr>
      <w:r w:rsidRPr="006752A5">
        <w:rPr>
          <w:rFonts w:ascii="Calibri" w:hAnsi="Calibri" w:cs="Calibri"/>
          <w:b/>
        </w:rPr>
        <w:t>CZĘŚĆ I – POSTANOWIENIA OGÓLNE</w:t>
      </w:r>
    </w:p>
    <w:p w:rsidR="00441AFC" w:rsidRPr="006752A5" w:rsidRDefault="00441AFC" w:rsidP="00441AFC">
      <w:pPr>
        <w:spacing w:line="276" w:lineRule="auto"/>
        <w:ind w:firstLine="709"/>
        <w:jc w:val="center"/>
        <w:rPr>
          <w:rFonts w:ascii="Calibri" w:hAnsi="Calibri" w:cs="Calibri"/>
          <w:b/>
        </w:rPr>
      </w:pPr>
    </w:p>
    <w:p w:rsidR="00441AFC" w:rsidRPr="006752A5" w:rsidRDefault="00441AFC" w:rsidP="00441AFC">
      <w:pPr>
        <w:spacing w:line="276" w:lineRule="auto"/>
        <w:jc w:val="center"/>
        <w:rPr>
          <w:rFonts w:ascii="Calibri" w:hAnsi="Calibri" w:cs="Calibri"/>
          <w:b/>
        </w:rPr>
      </w:pPr>
      <w:r w:rsidRPr="006752A5">
        <w:rPr>
          <w:rFonts w:ascii="Calibri" w:hAnsi="Calibri" w:cs="Calibri"/>
          <w:b/>
        </w:rPr>
        <w:t xml:space="preserve">ROZDZIAŁ 1: </w:t>
      </w:r>
      <w:r w:rsidR="008726F9" w:rsidRPr="006752A5">
        <w:rPr>
          <w:rFonts w:ascii="Calibri" w:hAnsi="Calibri" w:cs="Calibri"/>
          <w:b/>
        </w:rPr>
        <w:t>P</w:t>
      </w:r>
      <w:r w:rsidRPr="006752A5">
        <w:rPr>
          <w:rFonts w:ascii="Calibri" w:hAnsi="Calibri" w:cs="Calibri"/>
          <w:b/>
        </w:rPr>
        <w:t>odstawy prawne</w:t>
      </w:r>
    </w:p>
    <w:p w:rsidR="00441AFC" w:rsidRPr="006752A5" w:rsidRDefault="00441AFC" w:rsidP="00441AFC">
      <w:pPr>
        <w:spacing w:line="276" w:lineRule="auto"/>
        <w:ind w:firstLine="709"/>
        <w:jc w:val="center"/>
        <w:rPr>
          <w:rFonts w:ascii="Calibri" w:hAnsi="Calibri" w:cs="Calibri"/>
          <w:b/>
        </w:rPr>
      </w:pPr>
    </w:p>
    <w:p w:rsidR="00441AFC" w:rsidRPr="006752A5" w:rsidRDefault="00441AFC" w:rsidP="00441AFC">
      <w:pPr>
        <w:spacing w:line="276" w:lineRule="auto"/>
        <w:jc w:val="center"/>
        <w:rPr>
          <w:rFonts w:ascii="Calibri" w:hAnsi="Calibri" w:cs="Calibri"/>
          <w:b/>
        </w:rPr>
      </w:pPr>
      <w:r w:rsidRPr="006752A5">
        <w:rPr>
          <w:rFonts w:ascii="Calibri" w:hAnsi="Calibri" w:cs="Calibri"/>
          <w:b/>
        </w:rPr>
        <w:t>§ 1</w:t>
      </w:r>
    </w:p>
    <w:p w:rsidR="00035453" w:rsidRPr="006752A5" w:rsidRDefault="00035453" w:rsidP="003B6FF0">
      <w:pPr>
        <w:pStyle w:val="Akapitzlist"/>
        <w:widowControl w:val="0"/>
        <w:numPr>
          <w:ilvl w:val="0"/>
          <w:numId w:val="9"/>
        </w:numPr>
        <w:tabs>
          <w:tab w:val="left" w:pos="993"/>
        </w:tabs>
        <w:suppressAutoHyphens/>
        <w:spacing w:after="0"/>
        <w:jc w:val="both"/>
        <w:rPr>
          <w:rFonts w:cs="Calibri"/>
          <w:szCs w:val="24"/>
        </w:rPr>
      </w:pPr>
      <w:bookmarkStart w:id="1" w:name="_Hlk154793201"/>
      <w:bookmarkStart w:id="2" w:name="_Hlk154868914"/>
      <w:r w:rsidRPr="006752A5">
        <w:rPr>
          <w:rFonts w:cs="Calibri"/>
          <w:szCs w:val="24"/>
        </w:rPr>
        <w:t>Ustawa z dnia 20 lipca 2018 r. – Prawo o szkolnictwie wyższym i nauce (t. jedn. Dz.U.202</w:t>
      </w:r>
      <w:r w:rsidR="00425402">
        <w:rPr>
          <w:rFonts w:cs="Calibri"/>
          <w:szCs w:val="24"/>
        </w:rPr>
        <w:t>3 r.</w:t>
      </w:r>
      <w:r w:rsidRPr="006752A5">
        <w:rPr>
          <w:rFonts w:cs="Calibri"/>
          <w:szCs w:val="24"/>
        </w:rPr>
        <w:t xml:space="preserve"> poz. </w:t>
      </w:r>
      <w:r w:rsidR="00425402">
        <w:rPr>
          <w:rFonts w:cs="Calibri"/>
          <w:szCs w:val="24"/>
        </w:rPr>
        <w:t>742</w:t>
      </w:r>
      <w:r w:rsidRPr="006752A5">
        <w:rPr>
          <w:rFonts w:cs="Calibri"/>
          <w:szCs w:val="24"/>
        </w:rPr>
        <w:t xml:space="preserve"> ze zm.)</w:t>
      </w:r>
    </w:p>
    <w:p w:rsidR="00035453" w:rsidRPr="006752A5" w:rsidRDefault="00035453" w:rsidP="003B6FF0">
      <w:pPr>
        <w:pStyle w:val="Akapitzlist"/>
        <w:widowControl w:val="0"/>
        <w:numPr>
          <w:ilvl w:val="0"/>
          <w:numId w:val="9"/>
        </w:numPr>
        <w:tabs>
          <w:tab w:val="left" w:pos="993"/>
        </w:tabs>
        <w:suppressAutoHyphens/>
        <w:spacing w:after="0"/>
        <w:jc w:val="both"/>
        <w:rPr>
          <w:rFonts w:cs="Calibri"/>
          <w:szCs w:val="24"/>
        </w:rPr>
      </w:pPr>
      <w:r w:rsidRPr="006752A5">
        <w:rPr>
          <w:rFonts w:cs="Calibri"/>
        </w:rPr>
        <w:t>Zarządzenie Nr 168/2021 Rektora Uniwersytetu Rolniczego im. Hugona Kołłątaja</w:t>
      </w:r>
      <w:r w:rsidRPr="006752A5">
        <w:rPr>
          <w:rFonts w:cs="Calibri"/>
        </w:rPr>
        <w:br/>
        <w:t>w Krakowie z dnia 27 października 2021 r. ws. wprowadzenia Polityki Jakości Kształcenia oraz Uczelnianego Systemu Zapewnienia Jakości Kształcenia</w:t>
      </w:r>
    </w:p>
    <w:p w:rsidR="00B15530" w:rsidRPr="00425402" w:rsidRDefault="00602989" w:rsidP="00B15530">
      <w:pPr>
        <w:pStyle w:val="Akapitzlist"/>
        <w:widowControl w:val="0"/>
        <w:numPr>
          <w:ilvl w:val="0"/>
          <w:numId w:val="9"/>
        </w:numPr>
        <w:suppressAutoHyphens/>
        <w:spacing w:after="0"/>
        <w:jc w:val="both"/>
        <w:rPr>
          <w:rFonts w:cs="Calibri"/>
          <w:szCs w:val="24"/>
        </w:rPr>
      </w:pPr>
      <w:bookmarkStart w:id="3" w:name="_Hlk155112597"/>
      <w:bookmarkEnd w:id="1"/>
      <w:bookmarkEnd w:id="2"/>
      <w:r w:rsidRPr="00425402">
        <w:rPr>
          <w:rFonts w:asciiTheme="minorHAnsi" w:hAnsiTheme="minorHAnsi" w:cstheme="minorHAnsi"/>
        </w:rPr>
        <w:t xml:space="preserve">Rozporządzenie Ministra Nauki i Szkolnictwa Wyższego z dnia </w:t>
      </w:r>
      <w:r w:rsidR="00723313" w:rsidRPr="00425402">
        <w:rPr>
          <w:rFonts w:asciiTheme="minorHAnsi" w:hAnsiTheme="minorHAnsi" w:cstheme="minorHAnsi"/>
        </w:rPr>
        <w:t>30 października 2018</w:t>
      </w:r>
      <w:r w:rsidRPr="00425402">
        <w:rPr>
          <w:rFonts w:asciiTheme="minorHAnsi" w:hAnsiTheme="minorHAnsi" w:cstheme="minorHAnsi"/>
        </w:rPr>
        <w:t xml:space="preserve"> roku w sprawie </w:t>
      </w:r>
      <w:r w:rsidR="00B15530" w:rsidRPr="00425402">
        <w:rPr>
          <w:rFonts w:asciiTheme="minorHAnsi" w:hAnsiTheme="minorHAnsi" w:cstheme="minorHAnsi"/>
        </w:rPr>
        <w:t>sposobu zapewnienia w uczelni bezpiecznych i higienicznych warunków pracy i kształcenia</w:t>
      </w:r>
      <w:r w:rsidRPr="00425402">
        <w:rPr>
          <w:rFonts w:asciiTheme="minorHAnsi" w:hAnsiTheme="minorHAnsi" w:cstheme="minorHAnsi"/>
        </w:rPr>
        <w:t xml:space="preserve"> (Dz. U. 20</w:t>
      </w:r>
      <w:r w:rsidR="00723313" w:rsidRPr="00425402">
        <w:rPr>
          <w:rFonts w:asciiTheme="minorHAnsi" w:hAnsiTheme="minorHAnsi" w:cstheme="minorHAnsi"/>
        </w:rPr>
        <w:t>18</w:t>
      </w:r>
      <w:r w:rsidRPr="00425402">
        <w:rPr>
          <w:rFonts w:asciiTheme="minorHAnsi" w:hAnsiTheme="minorHAnsi" w:cstheme="minorHAnsi"/>
        </w:rPr>
        <w:t xml:space="preserve">, </w:t>
      </w:r>
      <w:r w:rsidR="00723313" w:rsidRPr="00425402">
        <w:rPr>
          <w:rFonts w:asciiTheme="minorHAnsi" w:hAnsiTheme="minorHAnsi" w:cstheme="minorHAnsi"/>
        </w:rPr>
        <w:t>poz. 2090</w:t>
      </w:r>
      <w:r w:rsidRPr="00425402">
        <w:rPr>
          <w:rFonts w:asciiTheme="minorHAnsi" w:hAnsiTheme="minorHAnsi" w:cstheme="minorHAnsi"/>
        </w:rPr>
        <w:t>)</w:t>
      </w:r>
    </w:p>
    <w:p w:rsidR="00B15530" w:rsidRPr="00B15530" w:rsidRDefault="00B15530" w:rsidP="00B15530">
      <w:pPr>
        <w:widowControl w:val="0"/>
        <w:suppressAutoHyphens/>
        <w:jc w:val="both"/>
        <w:rPr>
          <w:rFonts w:cs="Calibri"/>
          <w:szCs w:val="24"/>
        </w:rPr>
      </w:pPr>
    </w:p>
    <w:bookmarkEnd w:id="3"/>
    <w:p w:rsidR="00374F65" w:rsidRPr="006752A5" w:rsidRDefault="00374F65" w:rsidP="00274074">
      <w:pPr>
        <w:spacing w:line="276" w:lineRule="auto"/>
        <w:ind w:firstLine="709"/>
        <w:jc w:val="center"/>
        <w:rPr>
          <w:rFonts w:ascii="Calibri" w:hAnsi="Calibri" w:cs="Calibri"/>
          <w:b/>
        </w:rPr>
      </w:pPr>
    </w:p>
    <w:p w:rsidR="00274074" w:rsidRPr="006752A5" w:rsidRDefault="00274074" w:rsidP="00274074">
      <w:pPr>
        <w:spacing w:line="276" w:lineRule="auto"/>
        <w:ind w:firstLine="709"/>
        <w:jc w:val="center"/>
        <w:rPr>
          <w:rFonts w:ascii="Calibri" w:hAnsi="Calibri" w:cs="Calibri"/>
          <w:b/>
        </w:rPr>
      </w:pPr>
      <w:r w:rsidRPr="006752A5">
        <w:rPr>
          <w:rFonts w:ascii="Calibri" w:hAnsi="Calibri" w:cs="Calibri"/>
          <w:b/>
        </w:rPr>
        <w:t>ROZDZIAŁ 2: Cel i zakres procedury</w:t>
      </w:r>
    </w:p>
    <w:p w:rsidR="00274074" w:rsidRPr="006752A5" w:rsidRDefault="00274074" w:rsidP="00274074">
      <w:pPr>
        <w:spacing w:line="276" w:lineRule="auto"/>
        <w:rPr>
          <w:rFonts w:ascii="Calibri" w:hAnsi="Calibri" w:cs="Calibri"/>
          <w:b/>
        </w:rPr>
      </w:pPr>
    </w:p>
    <w:p w:rsidR="00274074" w:rsidRPr="006752A5" w:rsidRDefault="00274074" w:rsidP="00274074">
      <w:pPr>
        <w:spacing w:line="276" w:lineRule="auto"/>
        <w:jc w:val="center"/>
        <w:rPr>
          <w:rFonts w:ascii="Calibri" w:hAnsi="Calibri" w:cs="Calibri"/>
          <w:b/>
        </w:rPr>
      </w:pPr>
      <w:r w:rsidRPr="006752A5">
        <w:rPr>
          <w:rFonts w:ascii="Calibri" w:hAnsi="Calibri" w:cs="Calibri"/>
          <w:b/>
        </w:rPr>
        <w:t xml:space="preserve">§ </w:t>
      </w:r>
      <w:r w:rsidR="002C6576" w:rsidRPr="006752A5">
        <w:rPr>
          <w:rFonts w:ascii="Calibri" w:hAnsi="Calibri" w:cs="Calibri"/>
          <w:b/>
        </w:rPr>
        <w:t>2</w:t>
      </w:r>
    </w:p>
    <w:p w:rsidR="001A1C63" w:rsidRPr="006752A5" w:rsidRDefault="00602989" w:rsidP="00D44A1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752A5">
        <w:rPr>
          <w:rFonts w:asciiTheme="minorHAnsi" w:hAnsiTheme="minorHAnsi" w:cstheme="minorHAnsi"/>
        </w:rPr>
        <w:t xml:space="preserve">Celem procedury jest ustalenie </w:t>
      </w:r>
      <w:r w:rsidR="007A3EA9" w:rsidRPr="006752A5">
        <w:rPr>
          <w:rFonts w:asciiTheme="minorHAnsi" w:hAnsiTheme="minorHAnsi" w:cstheme="minorHAnsi"/>
        </w:rPr>
        <w:t>harmonogramu</w:t>
      </w:r>
      <w:r w:rsidRPr="006752A5">
        <w:rPr>
          <w:rFonts w:asciiTheme="minorHAnsi" w:hAnsiTheme="minorHAnsi" w:cstheme="minorHAnsi"/>
        </w:rPr>
        <w:t xml:space="preserve"> oraz trybu postępowania </w:t>
      </w:r>
      <w:r w:rsidR="007A3EA9" w:rsidRPr="006752A5">
        <w:rPr>
          <w:rFonts w:asciiTheme="minorHAnsi" w:hAnsiTheme="minorHAnsi" w:cstheme="minorHAnsi"/>
        </w:rPr>
        <w:t xml:space="preserve">dla </w:t>
      </w:r>
      <w:r w:rsidRPr="006752A5">
        <w:rPr>
          <w:rFonts w:asciiTheme="minorHAnsi" w:hAnsiTheme="minorHAnsi" w:cstheme="minorHAnsi"/>
        </w:rPr>
        <w:t xml:space="preserve">oceny bazy dydaktycznej Wydziału Biotechnologii i Ogrodnictwa </w:t>
      </w:r>
      <w:r w:rsidR="00CE40D4" w:rsidRPr="006752A5">
        <w:rPr>
          <w:rFonts w:asciiTheme="minorHAnsi" w:hAnsiTheme="minorHAnsi" w:cstheme="minorHAnsi"/>
        </w:rPr>
        <w:t xml:space="preserve">(WBiO) </w:t>
      </w:r>
      <w:r w:rsidRPr="006752A5">
        <w:rPr>
          <w:rFonts w:asciiTheme="minorHAnsi" w:hAnsiTheme="minorHAnsi" w:cstheme="minorHAnsi"/>
        </w:rPr>
        <w:t>Uniwersytetu Rolniczego im. H. Kołłątaja w Krakowie.</w:t>
      </w:r>
    </w:p>
    <w:p w:rsidR="00D44A1E" w:rsidRPr="006752A5" w:rsidRDefault="00D44A1E" w:rsidP="00D44A1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D931F4" w:rsidRDefault="00D931F4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274074" w:rsidRPr="006752A5" w:rsidRDefault="00274074" w:rsidP="00374F65">
      <w:pPr>
        <w:spacing w:line="276" w:lineRule="auto"/>
        <w:rPr>
          <w:rFonts w:ascii="Calibri" w:hAnsi="Calibri" w:cs="Calibri"/>
          <w:b/>
        </w:rPr>
      </w:pPr>
      <w:r w:rsidRPr="006752A5">
        <w:rPr>
          <w:rFonts w:ascii="Calibri" w:hAnsi="Calibri" w:cs="Calibri"/>
          <w:b/>
        </w:rPr>
        <w:t>CZĘŚĆ II – POSTANOWIENIA SZCZEGÓŁOWE</w:t>
      </w:r>
    </w:p>
    <w:p w:rsidR="00FC2F1C" w:rsidRPr="006752A5" w:rsidRDefault="00FC2F1C" w:rsidP="00274074">
      <w:pPr>
        <w:spacing w:line="276" w:lineRule="auto"/>
        <w:jc w:val="both"/>
        <w:rPr>
          <w:rFonts w:ascii="Calibri" w:hAnsi="Calibri" w:cs="Calibri"/>
          <w:b/>
        </w:rPr>
      </w:pPr>
    </w:p>
    <w:p w:rsidR="00274074" w:rsidRPr="006752A5" w:rsidRDefault="00274074" w:rsidP="00274074">
      <w:pPr>
        <w:spacing w:line="276" w:lineRule="auto"/>
        <w:jc w:val="center"/>
        <w:rPr>
          <w:rFonts w:ascii="Calibri" w:hAnsi="Calibri" w:cs="Calibri"/>
          <w:b/>
        </w:rPr>
      </w:pPr>
      <w:r w:rsidRPr="006752A5">
        <w:rPr>
          <w:rFonts w:ascii="Calibri" w:hAnsi="Calibri" w:cs="Calibri"/>
          <w:b/>
        </w:rPr>
        <w:t xml:space="preserve">ROZDZIAŁ </w:t>
      </w:r>
      <w:r w:rsidR="00CC0DA0" w:rsidRPr="006752A5">
        <w:rPr>
          <w:rFonts w:ascii="Calibri" w:hAnsi="Calibri" w:cs="Calibri"/>
          <w:b/>
        </w:rPr>
        <w:t>1</w:t>
      </w:r>
      <w:r w:rsidRPr="006752A5">
        <w:rPr>
          <w:rFonts w:ascii="Calibri" w:hAnsi="Calibri" w:cs="Calibri"/>
          <w:b/>
        </w:rPr>
        <w:t xml:space="preserve">: </w:t>
      </w:r>
      <w:r w:rsidR="00CC0DA0" w:rsidRPr="006752A5">
        <w:rPr>
          <w:rFonts w:ascii="Calibri" w:hAnsi="Calibri" w:cs="Calibri"/>
          <w:b/>
          <w:bCs/>
        </w:rPr>
        <w:t>Założenia ogólne</w:t>
      </w:r>
    </w:p>
    <w:p w:rsidR="00E70518" w:rsidRPr="006752A5" w:rsidRDefault="00E70518" w:rsidP="00274074">
      <w:pPr>
        <w:spacing w:line="276" w:lineRule="auto"/>
        <w:jc w:val="center"/>
        <w:rPr>
          <w:rFonts w:ascii="Calibri" w:hAnsi="Calibri" w:cs="Calibri"/>
          <w:b/>
        </w:rPr>
      </w:pPr>
    </w:p>
    <w:p w:rsidR="00CC0DA0" w:rsidRPr="006752A5" w:rsidRDefault="00274074" w:rsidP="00374F65">
      <w:pPr>
        <w:spacing w:line="276" w:lineRule="auto"/>
        <w:jc w:val="center"/>
        <w:rPr>
          <w:rFonts w:ascii="Calibri" w:hAnsi="Calibri" w:cs="Calibri"/>
          <w:b/>
        </w:rPr>
      </w:pPr>
      <w:r w:rsidRPr="006752A5">
        <w:rPr>
          <w:rFonts w:ascii="Calibri" w:hAnsi="Calibri" w:cs="Calibri"/>
          <w:b/>
        </w:rPr>
        <w:t xml:space="preserve">§ </w:t>
      </w:r>
      <w:r w:rsidR="001A1C63" w:rsidRPr="006752A5">
        <w:rPr>
          <w:rFonts w:ascii="Calibri" w:hAnsi="Calibri" w:cs="Calibri"/>
          <w:b/>
        </w:rPr>
        <w:t>3</w:t>
      </w:r>
    </w:p>
    <w:p w:rsidR="00CC0DA0" w:rsidRPr="006752A5" w:rsidRDefault="00602989" w:rsidP="003B6FF0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cs="Calibri"/>
        </w:rPr>
      </w:pPr>
      <w:r w:rsidRPr="006752A5">
        <w:rPr>
          <w:rFonts w:asciiTheme="minorHAnsi" w:hAnsiTheme="minorHAnsi" w:cstheme="minorHAnsi"/>
        </w:rPr>
        <w:t>Za wyposażenie w infrastrukturę dydaktyczną Wydziału odpowiadają Dziekan, prodziekan</w:t>
      </w:r>
      <w:r w:rsidR="0085760E" w:rsidRPr="006752A5">
        <w:rPr>
          <w:rFonts w:asciiTheme="minorHAnsi" w:hAnsiTheme="minorHAnsi" w:cstheme="minorHAnsi"/>
        </w:rPr>
        <w:t xml:space="preserve"> właściwy ds. dydaktycznych i studenckich </w:t>
      </w:r>
      <w:r w:rsidRPr="006752A5">
        <w:rPr>
          <w:rFonts w:asciiTheme="minorHAnsi" w:hAnsiTheme="minorHAnsi" w:cstheme="minorHAnsi"/>
        </w:rPr>
        <w:t>oraz kierownicy katedr funkcjonujących na Wydziale (Kolegium Dziekańskie).</w:t>
      </w:r>
    </w:p>
    <w:p w:rsidR="00CC0DA0" w:rsidRPr="006752A5" w:rsidRDefault="00602989" w:rsidP="003B6FF0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cs="Calibri"/>
        </w:rPr>
      </w:pPr>
      <w:r w:rsidRPr="006752A5">
        <w:rPr>
          <w:rFonts w:asciiTheme="minorHAnsi" w:hAnsiTheme="minorHAnsi" w:cstheme="minorHAnsi"/>
        </w:rPr>
        <w:t>Ocenę bazy dydaktycznej Wydziału</w:t>
      </w:r>
      <w:r w:rsidR="0085760E" w:rsidRPr="006752A5">
        <w:rPr>
          <w:rFonts w:asciiTheme="minorHAnsi" w:hAnsiTheme="minorHAnsi" w:cstheme="minorHAnsi"/>
        </w:rPr>
        <w:t>,</w:t>
      </w:r>
      <w:r w:rsidRPr="006752A5">
        <w:rPr>
          <w:rFonts w:asciiTheme="minorHAnsi" w:hAnsiTheme="minorHAnsi" w:cstheme="minorHAnsi"/>
        </w:rPr>
        <w:t xml:space="preserve"> tj. sal </w:t>
      </w:r>
      <w:r w:rsidR="001C5363" w:rsidRPr="006752A5">
        <w:rPr>
          <w:rFonts w:asciiTheme="minorHAnsi" w:hAnsiTheme="minorHAnsi" w:cstheme="minorHAnsi"/>
        </w:rPr>
        <w:t>wykładowych i ćwiczeniowych</w:t>
      </w:r>
      <w:r w:rsidRPr="006752A5">
        <w:rPr>
          <w:rFonts w:asciiTheme="minorHAnsi" w:hAnsiTheme="minorHAnsi" w:cstheme="minorHAnsi"/>
        </w:rPr>
        <w:t>, pracowni komputerow</w:t>
      </w:r>
      <w:r w:rsidR="0085760E" w:rsidRPr="006752A5">
        <w:rPr>
          <w:rFonts w:asciiTheme="minorHAnsi" w:hAnsiTheme="minorHAnsi" w:cstheme="minorHAnsi"/>
        </w:rPr>
        <w:t>ych</w:t>
      </w:r>
      <w:r w:rsidR="001C5363" w:rsidRPr="006752A5">
        <w:rPr>
          <w:rFonts w:asciiTheme="minorHAnsi" w:hAnsiTheme="minorHAnsi" w:cstheme="minorHAnsi"/>
        </w:rPr>
        <w:t xml:space="preserve"> i projektowych, </w:t>
      </w:r>
      <w:r w:rsidRPr="006752A5">
        <w:rPr>
          <w:rFonts w:asciiTheme="minorHAnsi" w:hAnsiTheme="minorHAnsi" w:cstheme="minorHAnsi"/>
        </w:rPr>
        <w:t xml:space="preserve">laboratoriów </w:t>
      </w:r>
      <w:r w:rsidR="001C5363" w:rsidRPr="006752A5">
        <w:rPr>
          <w:rFonts w:asciiTheme="minorHAnsi" w:hAnsiTheme="minorHAnsi" w:cstheme="minorHAnsi"/>
        </w:rPr>
        <w:t>(</w:t>
      </w:r>
      <w:r w:rsidR="0085760E" w:rsidRPr="006752A5">
        <w:rPr>
          <w:rFonts w:asciiTheme="minorHAnsi" w:hAnsiTheme="minorHAnsi" w:cstheme="minorHAnsi"/>
        </w:rPr>
        <w:t xml:space="preserve">w których </w:t>
      </w:r>
      <w:r w:rsidR="001C5363" w:rsidRPr="006752A5">
        <w:rPr>
          <w:rFonts w:asciiTheme="minorHAnsi" w:hAnsiTheme="minorHAnsi" w:cstheme="minorHAnsi"/>
        </w:rPr>
        <w:t xml:space="preserve">prowadzone są ćwiczenia lub </w:t>
      </w:r>
      <w:r w:rsidR="00811B17" w:rsidRPr="006752A5">
        <w:rPr>
          <w:rFonts w:asciiTheme="minorHAnsi" w:hAnsiTheme="minorHAnsi" w:cstheme="minorHAnsi"/>
        </w:rPr>
        <w:t>realizowane</w:t>
      </w:r>
      <w:r w:rsidR="0085760E" w:rsidRPr="006752A5">
        <w:rPr>
          <w:rFonts w:asciiTheme="minorHAnsi" w:hAnsiTheme="minorHAnsi" w:cstheme="minorHAnsi"/>
        </w:rPr>
        <w:t xml:space="preserve"> s</w:t>
      </w:r>
      <w:r w:rsidR="00811B17" w:rsidRPr="006752A5">
        <w:rPr>
          <w:rFonts w:asciiTheme="minorHAnsi" w:hAnsiTheme="minorHAnsi" w:cstheme="minorHAnsi"/>
        </w:rPr>
        <w:t>ą</w:t>
      </w:r>
      <w:r w:rsidR="0085760E" w:rsidRPr="006752A5">
        <w:rPr>
          <w:rFonts w:asciiTheme="minorHAnsi" w:hAnsiTheme="minorHAnsi" w:cstheme="minorHAnsi"/>
        </w:rPr>
        <w:t xml:space="preserve"> prace dyplomowe</w:t>
      </w:r>
      <w:r w:rsidR="001C5363" w:rsidRPr="006752A5">
        <w:rPr>
          <w:rFonts w:asciiTheme="minorHAnsi" w:hAnsiTheme="minorHAnsi" w:cstheme="minorHAnsi"/>
        </w:rPr>
        <w:t>) oraz</w:t>
      </w:r>
      <w:r w:rsidR="0085760E" w:rsidRPr="006752A5">
        <w:rPr>
          <w:rFonts w:asciiTheme="minorHAnsi" w:hAnsiTheme="minorHAnsi" w:cstheme="minorHAnsi"/>
        </w:rPr>
        <w:t xml:space="preserve"> </w:t>
      </w:r>
      <w:r w:rsidR="001C5363" w:rsidRPr="006752A5">
        <w:rPr>
          <w:rFonts w:asciiTheme="minorHAnsi" w:hAnsiTheme="minorHAnsi" w:cstheme="minorHAnsi"/>
        </w:rPr>
        <w:t>szklarni dydaktycznych i stacji do</w:t>
      </w:r>
      <w:r w:rsidR="00D67877" w:rsidRPr="006752A5">
        <w:rPr>
          <w:rFonts w:asciiTheme="minorHAnsi" w:hAnsiTheme="minorHAnsi" w:cstheme="minorHAnsi"/>
        </w:rPr>
        <w:t xml:space="preserve">świadczalnych </w:t>
      </w:r>
      <w:r w:rsidRPr="006752A5">
        <w:rPr>
          <w:rFonts w:asciiTheme="minorHAnsi" w:hAnsiTheme="minorHAnsi" w:cstheme="minorHAnsi"/>
        </w:rPr>
        <w:t>przeprowadza Dziekańska Komisja ds. Jakości Kształcenia (DKJK).</w:t>
      </w:r>
    </w:p>
    <w:p w:rsidR="00602989" w:rsidRPr="006752A5" w:rsidRDefault="00602989" w:rsidP="003B6FF0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cs="Calibri"/>
        </w:rPr>
      </w:pPr>
      <w:r w:rsidRPr="006752A5">
        <w:rPr>
          <w:rFonts w:asciiTheme="minorHAnsi" w:hAnsiTheme="minorHAnsi" w:cstheme="minorHAnsi"/>
        </w:rPr>
        <w:t>Ocena bazy dydaktycznej jest przeprowadzana po zakończeniu zajęć dydaktycznych w semestrze letnim każdego roku akademickiego.</w:t>
      </w:r>
    </w:p>
    <w:p w:rsidR="00E12F4D" w:rsidRPr="006752A5" w:rsidRDefault="00E12F4D" w:rsidP="00E12F4D">
      <w:pPr>
        <w:jc w:val="both"/>
        <w:rPr>
          <w:rFonts w:ascii="Calibri" w:hAnsi="Calibri" w:cs="Calibri"/>
        </w:rPr>
      </w:pPr>
    </w:p>
    <w:p w:rsidR="005F75FE" w:rsidRPr="006752A5" w:rsidRDefault="005F75FE" w:rsidP="005F75FE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  <w:bookmarkStart w:id="4" w:name="_Hlk155474603"/>
      <w:r w:rsidRPr="006752A5">
        <w:rPr>
          <w:rFonts w:cs="Calibri"/>
          <w:b/>
        </w:rPr>
        <w:t xml:space="preserve">ROZDZIAŁ 2: </w:t>
      </w:r>
      <w:r w:rsidR="00602989" w:rsidRPr="006752A5">
        <w:rPr>
          <w:rFonts w:cs="Calibri"/>
          <w:b/>
        </w:rPr>
        <w:t>Tryb postępowania</w:t>
      </w:r>
      <w:r w:rsidRPr="006752A5">
        <w:rPr>
          <w:rFonts w:cs="Calibri"/>
          <w:b/>
        </w:rPr>
        <w:t xml:space="preserve"> </w:t>
      </w:r>
    </w:p>
    <w:p w:rsidR="005F75FE" w:rsidRPr="006752A5" w:rsidRDefault="005F75FE" w:rsidP="005F75FE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</w:p>
    <w:p w:rsidR="005F75FE" w:rsidRPr="006752A5" w:rsidRDefault="005F75FE" w:rsidP="005F75FE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  <w:r w:rsidRPr="006752A5">
        <w:rPr>
          <w:rFonts w:cs="Calibri"/>
          <w:b/>
        </w:rPr>
        <w:t xml:space="preserve">§ </w:t>
      </w:r>
      <w:r w:rsidR="001A1C63" w:rsidRPr="006752A5">
        <w:rPr>
          <w:rFonts w:cs="Calibri"/>
          <w:b/>
        </w:rPr>
        <w:t>4</w:t>
      </w:r>
    </w:p>
    <w:p w:rsidR="005F75FE" w:rsidRPr="006752A5" w:rsidRDefault="005F75FE" w:rsidP="005F75FE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</w:p>
    <w:p w:rsidR="005F75FE" w:rsidRPr="006752A5" w:rsidRDefault="00221627" w:rsidP="003B6FF0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cs="Calibri"/>
        </w:rPr>
      </w:pPr>
      <w:r w:rsidRPr="006752A5">
        <w:rPr>
          <w:rFonts w:asciiTheme="minorHAnsi" w:hAnsiTheme="minorHAnsi" w:cstheme="minorHAnsi"/>
        </w:rPr>
        <w:t xml:space="preserve">Przed zakończeniem semestru letniego, </w:t>
      </w:r>
      <w:r w:rsidR="00CE40D4" w:rsidRPr="006752A5">
        <w:rPr>
          <w:rFonts w:asciiTheme="minorHAnsi" w:hAnsiTheme="minorHAnsi" w:cstheme="minorHAnsi"/>
        </w:rPr>
        <w:t>p</w:t>
      </w:r>
      <w:r w:rsidRPr="006752A5">
        <w:rPr>
          <w:rFonts w:asciiTheme="minorHAnsi" w:hAnsiTheme="minorHAnsi" w:cstheme="minorHAnsi"/>
        </w:rPr>
        <w:t xml:space="preserve">ełnomocnik Dziekana ds. </w:t>
      </w:r>
      <w:r w:rsidR="00CE40D4" w:rsidRPr="006752A5">
        <w:rPr>
          <w:rFonts w:asciiTheme="minorHAnsi" w:hAnsiTheme="minorHAnsi" w:cstheme="minorHAnsi"/>
        </w:rPr>
        <w:t>j</w:t>
      </w:r>
      <w:r w:rsidRPr="006752A5">
        <w:rPr>
          <w:rFonts w:asciiTheme="minorHAnsi" w:hAnsiTheme="minorHAnsi" w:cstheme="minorHAnsi"/>
        </w:rPr>
        <w:t xml:space="preserve">akości </w:t>
      </w:r>
      <w:r w:rsidR="00CE40D4" w:rsidRPr="006752A5">
        <w:rPr>
          <w:rFonts w:asciiTheme="minorHAnsi" w:hAnsiTheme="minorHAnsi" w:cstheme="minorHAnsi"/>
        </w:rPr>
        <w:t>k</w:t>
      </w:r>
      <w:r w:rsidRPr="006752A5">
        <w:rPr>
          <w:rFonts w:asciiTheme="minorHAnsi" w:hAnsiTheme="minorHAnsi" w:cstheme="minorHAnsi"/>
        </w:rPr>
        <w:t>ształcenia, w porozumieniu z Dziekanem, wyznacza zespół do przeprowadzenia oceny bazy dydaktycznej</w:t>
      </w:r>
      <w:r w:rsidR="005F75FE" w:rsidRPr="006752A5">
        <w:rPr>
          <w:rFonts w:cs="Calibri"/>
          <w:szCs w:val="23"/>
        </w:rPr>
        <w:t xml:space="preserve">. </w:t>
      </w:r>
    </w:p>
    <w:p w:rsidR="00C35CBD" w:rsidRPr="006752A5" w:rsidRDefault="00221627" w:rsidP="003B6FF0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cs="Calibri"/>
        </w:rPr>
      </w:pPr>
      <w:r w:rsidRPr="006752A5">
        <w:rPr>
          <w:rFonts w:asciiTheme="minorHAnsi" w:hAnsiTheme="minorHAnsi" w:cstheme="minorHAnsi"/>
        </w:rPr>
        <w:t xml:space="preserve">W skład zespołu wchodzą: </w:t>
      </w:r>
      <w:r w:rsidR="00811B17" w:rsidRPr="006752A5">
        <w:rPr>
          <w:rFonts w:asciiTheme="minorHAnsi" w:hAnsiTheme="minorHAnsi" w:cstheme="minorHAnsi"/>
        </w:rPr>
        <w:t>pracownik</w:t>
      </w:r>
      <w:r w:rsidRPr="006752A5">
        <w:rPr>
          <w:rFonts w:asciiTheme="minorHAnsi" w:hAnsiTheme="minorHAnsi" w:cstheme="minorHAnsi"/>
        </w:rPr>
        <w:t xml:space="preserve"> odpowiedzialn</w:t>
      </w:r>
      <w:r w:rsidR="00811B17" w:rsidRPr="006752A5">
        <w:rPr>
          <w:rFonts w:asciiTheme="minorHAnsi" w:hAnsiTheme="minorHAnsi" w:cstheme="minorHAnsi"/>
        </w:rPr>
        <w:t>y</w:t>
      </w:r>
      <w:r w:rsidRPr="006752A5">
        <w:rPr>
          <w:rFonts w:asciiTheme="minorHAnsi" w:hAnsiTheme="minorHAnsi" w:cstheme="minorHAnsi"/>
        </w:rPr>
        <w:t xml:space="preserve"> za obsługę informatyczną Wydziału, </w:t>
      </w:r>
      <w:r w:rsidR="00811B17" w:rsidRPr="006752A5">
        <w:rPr>
          <w:rFonts w:asciiTheme="minorHAnsi" w:hAnsiTheme="minorHAnsi" w:cstheme="minorHAnsi"/>
        </w:rPr>
        <w:t xml:space="preserve">pracownik Wydziału ds. technicznej obsługi sal dydaktycznych, </w:t>
      </w:r>
      <w:r w:rsidRPr="006752A5">
        <w:rPr>
          <w:rFonts w:asciiTheme="minorHAnsi" w:hAnsiTheme="minorHAnsi" w:cstheme="minorHAnsi"/>
        </w:rPr>
        <w:t xml:space="preserve">przedstawiciele nauczycieli akademickich, będący członkami </w:t>
      </w:r>
      <w:r w:rsidR="00CE40D4" w:rsidRPr="006752A5">
        <w:rPr>
          <w:rFonts w:asciiTheme="minorHAnsi" w:hAnsiTheme="minorHAnsi" w:cstheme="minorHAnsi"/>
        </w:rPr>
        <w:t xml:space="preserve">DKJK </w:t>
      </w:r>
      <w:r w:rsidRPr="006752A5">
        <w:rPr>
          <w:rFonts w:asciiTheme="minorHAnsi" w:hAnsiTheme="minorHAnsi" w:cstheme="minorHAnsi"/>
        </w:rPr>
        <w:t>oraz przedstawiciele studentów będący członkami poszczególnych Rad Kierunków.</w:t>
      </w:r>
    </w:p>
    <w:p w:rsidR="00221627" w:rsidRPr="00425402" w:rsidRDefault="00221627" w:rsidP="003B6FF0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cs="Calibri"/>
        </w:rPr>
      </w:pPr>
      <w:r w:rsidRPr="006752A5">
        <w:rPr>
          <w:rFonts w:asciiTheme="minorHAnsi" w:hAnsiTheme="minorHAnsi" w:cstheme="minorHAnsi"/>
        </w:rPr>
        <w:t>W ocenie infrastruktury uczestniczą także opiekunowie sal dydaktycznych</w:t>
      </w:r>
      <w:r w:rsidR="00425402">
        <w:rPr>
          <w:rFonts w:asciiTheme="minorHAnsi" w:hAnsiTheme="minorHAnsi" w:cstheme="minorHAnsi"/>
        </w:rPr>
        <w:t xml:space="preserve"> </w:t>
      </w:r>
      <w:bookmarkStart w:id="5" w:name="_GoBack"/>
      <w:bookmarkEnd w:id="5"/>
      <w:r w:rsidR="00811B17" w:rsidRPr="006752A5">
        <w:rPr>
          <w:rFonts w:asciiTheme="minorHAnsi" w:hAnsiTheme="minorHAnsi" w:cstheme="minorHAnsi"/>
        </w:rPr>
        <w:t>(jeśli są wyznaczeni)</w:t>
      </w:r>
      <w:r w:rsidRPr="006752A5">
        <w:rPr>
          <w:rFonts w:asciiTheme="minorHAnsi" w:hAnsiTheme="minorHAnsi" w:cstheme="minorHAnsi"/>
        </w:rPr>
        <w:t xml:space="preserve">, którzy umożliwiają zespołowi oceniającemu dostęp do pomieszczeń i udzielają niezbędnych informacji na temat urządzeń oraz </w:t>
      </w:r>
      <w:bookmarkStart w:id="6" w:name="_Hlk172733895"/>
      <w:r w:rsidR="002F2068" w:rsidRPr="00425402">
        <w:rPr>
          <w:rFonts w:asciiTheme="minorHAnsi" w:hAnsiTheme="minorHAnsi" w:cstheme="minorHAnsi"/>
        </w:rPr>
        <w:t xml:space="preserve">Wydziałowy </w:t>
      </w:r>
      <w:r w:rsidR="00A56D92" w:rsidRPr="00425402">
        <w:rPr>
          <w:rFonts w:asciiTheme="minorHAnsi" w:hAnsiTheme="minorHAnsi" w:cstheme="minorHAnsi"/>
        </w:rPr>
        <w:t xml:space="preserve">Społeczny </w:t>
      </w:r>
      <w:r w:rsidRPr="00425402">
        <w:rPr>
          <w:rFonts w:asciiTheme="minorHAnsi" w:hAnsiTheme="minorHAnsi" w:cstheme="minorHAnsi"/>
        </w:rPr>
        <w:t>Inspektor Pracy</w:t>
      </w:r>
      <w:bookmarkEnd w:id="6"/>
      <w:r w:rsidRPr="00425402">
        <w:rPr>
          <w:rFonts w:asciiTheme="minorHAnsi" w:hAnsiTheme="minorHAnsi" w:cstheme="minorHAnsi"/>
        </w:rPr>
        <w:t>.</w:t>
      </w:r>
    </w:p>
    <w:p w:rsidR="00221627" w:rsidRPr="006752A5" w:rsidRDefault="000208CF" w:rsidP="00811B1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bookmarkStart w:id="7" w:name="_Hlk177716070"/>
      <w:r w:rsidRPr="006752A5">
        <w:rPr>
          <w:rFonts w:asciiTheme="minorHAnsi" w:hAnsiTheme="minorHAnsi" w:cstheme="minorHAnsi"/>
        </w:rPr>
        <w:t xml:space="preserve">Ocenie podlega wyposażenie </w:t>
      </w:r>
      <w:r w:rsidR="00811B17" w:rsidRPr="006752A5">
        <w:rPr>
          <w:rFonts w:asciiTheme="minorHAnsi" w:hAnsiTheme="minorHAnsi" w:cstheme="minorHAnsi"/>
        </w:rPr>
        <w:t>sal dydaktycznych, pracowni komputerowych</w:t>
      </w:r>
      <w:r w:rsidR="008A14B6" w:rsidRPr="006752A5">
        <w:rPr>
          <w:rFonts w:asciiTheme="minorHAnsi" w:hAnsiTheme="minorHAnsi" w:cstheme="minorHAnsi"/>
        </w:rPr>
        <w:t xml:space="preserve"> i projektowych</w:t>
      </w:r>
      <w:r w:rsidR="00811B17" w:rsidRPr="006752A5">
        <w:rPr>
          <w:rFonts w:asciiTheme="minorHAnsi" w:hAnsiTheme="minorHAnsi" w:cstheme="minorHAnsi"/>
        </w:rPr>
        <w:t xml:space="preserve"> oraz </w:t>
      </w:r>
      <w:r w:rsidRPr="006752A5">
        <w:rPr>
          <w:rFonts w:asciiTheme="minorHAnsi" w:hAnsiTheme="minorHAnsi" w:cstheme="minorHAnsi"/>
        </w:rPr>
        <w:t xml:space="preserve">laboratoriów, </w:t>
      </w:r>
      <w:r w:rsidR="007452AC" w:rsidRPr="006752A5">
        <w:rPr>
          <w:rFonts w:asciiTheme="minorHAnsi" w:hAnsiTheme="minorHAnsi" w:cstheme="minorHAnsi"/>
        </w:rPr>
        <w:t>a także obiektów szklarniowych</w:t>
      </w:r>
      <w:r w:rsidR="00CE40D4" w:rsidRPr="006752A5">
        <w:rPr>
          <w:rFonts w:asciiTheme="minorHAnsi" w:hAnsiTheme="minorHAnsi" w:cstheme="minorHAnsi"/>
        </w:rPr>
        <w:t>,</w:t>
      </w:r>
      <w:r w:rsidR="007452AC" w:rsidRPr="006752A5">
        <w:rPr>
          <w:rFonts w:asciiTheme="minorHAnsi" w:hAnsiTheme="minorHAnsi" w:cstheme="minorHAnsi"/>
        </w:rPr>
        <w:t xml:space="preserve"> </w:t>
      </w:r>
      <w:r w:rsidRPr="006752A5">
        <w:rPr>
          <w:rFonts w:asciiTheme="minorHAnsi" w:hAnsiTheme="minorHAnsi" w:cstheme="minorHAnsi"/>
        </w:rPr>
        <w:t>w szczególności:</w:t>
      </w:r>
      <w:r w:rsidR="00221627" w:rsidRPr="006752A5">
        <w:rPr>
          <w:rFonts w:asciiTheme="minorHAnsi" w:hAnsiTheme="minorHAnsi" w:cstheme="minorHAnsi"/>
        </w:rPr>
        <w:t xml:space="preserve">  </w:t>
      </w:r>
    </w:p>
    <w:p w:rsidR="000208CF" w:rsidRPr="006752A5" w:rsidRDefault="000208CF" w:rsidP="00811B17">
      <w:pPr>
        <w:numPr>
          <w:ilvl w:val="1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6752A5">
        <w:rPr>
          <w:rFonts w:asciiTheme="minorHAnsi" w:hAnsiTheme="minorHAnsi" w:cstheme="minorHAnsi"/>
        </w:rPr>
        <w:t>wysokospecjalistyczne urządzenia analityczne oraz podstawowa aparatura laboratoryjna</w:t>
      </w:r>
      <w:r w:rsidR="002D6DF7" w:rsidRPr="006752A5">
        <w:rPr>
          <w:rFonts w:asciiTheme="minorHAnsi" w:hAnsiTheme="minorHAnsi" w:cstheme="minorHAnsi"/>
        </w:rPr>
        <w:t>;</w:t>
      </w:r>
      <w:r w:rsidRPr="006752A5">
        <w:rPr>
          <w:rFonts w:asciiTheme="minorHAnsi" w:hAnsiTheme="minorHAnsi" w:cstheme="minorHAnsi"/>
        </w:rPr>
        <w:t xml:space="preserve">  </w:t>
      </w:r>
    </w:p>
    <w:p w:rsidR="000208CF" w:rsidRPr="006752A5" w:rsidRDefault="000208CF" w:rsidP="00811B17">
      <w:pPr>
        <w:numPr>
          <w:ilvl w:val="1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6752A5">
        <w:rPr>
          <w:rFonts w:asciiTheme="minorHAnsi" w:hAnsiTheme="minorHAnsi" w:cstheme="minorHAnsi"/>
        </w:rPr>
        <w:t>sprzęt komputerowy, multimedialny i jego jakość</w:t>
      </w:r>
      <w:r w:rsidR="002D6DF7" w:rsidRPr="006752A5">
        <w:rPr>
          <w:rFonts w:asciiTheme="minorHAnsi" w:hAnsiTheme="minorHAnsi" w:cstheme="minorHAnsi"/>
        </w:rPr>
        <w:t>;</w:t>
      </w:r>
      <w:r w:rsidRPr="006752A5">
        <w:rPr>
          <w:rFonts w:asciiTheme="minorHAnsi" w:hAnsiTheme="minorHAnsi" w:cstheme="minorHAnsi"/>
        </w:rPr>
        <w:t xml:space="preserve">  </w:t>
      </w:r>
    </w:p>
    <w:p w:rsidR="000208CF" w:rsidRPr="006752A5" w:rsidRDefault="000208CF" w:rsidP="00811B17">
      <w:pPr>
        <w:numPr>
          <w:ilvl w:val="1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6752A5">
        <w:rPr>
          <w:rFonts w:asciiTheme="minorHAnsi" w:hAnsiTheme="minorHAnsi" w:cstheme="minorHAnsi"/>
        </w:rPr>
        <w:t>aktualność i kompletność oprogramowania podstawowego oraz specjalistycznego w komputerach wykorzystywanych do prowadzenia zajęć i przeznaczonych dla studentów</w:t>
      </w:r>
      <w:r w:rsidR="002D6DF7" w:rsidRPr="006752A5">
        <w:rPr>
          <w:rFonts w:asciiTheme="minorHAnsi" w:hAnsiTheme="minorHAnsi" w:cstheme="minorHAnsi"/>
        </w:rPr>
        <w:t>;</w:t>
      </w:r>
      <w:r w:rsidRPr="006752A5">
        <w:rPr>
          <w:rFonts w:asciiTheme="minorHAnsi" w:hAnsiTheme="minorHAnsi" w:cstheme="minorHAnsi"/>
        </w:rPr>
        <w:t xml:space="preserve">  </w:t>
      </w:r>
    </w:p>
    <w:p w:rsidR="000208CF" w:rsidRPr="006752A5" w:rsidRDefault="000208CF" w:rsidP="00811B17">
      <w:pPr>
        <w:numPr>
          <w:ilvl w:val="1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6752A5">
        <w:rPr>
          <w:rFonts w:asciiTheme="minorHAnsi" w:hAnsiTheme="minorHAnsi" w:cstheme="minorHAnsi"/>
        </w:rPr>
        <w:t>podstawowy sprzęt i materiały zapewniające zgodność z przepisami BHP obowiązującymi w uczelniach wyższych (gaśnice, apteczka pierwszej pomocy, niezbędne środki ochrony indywidualnej, instrukcje urządzeń oraz instrukcje zawierające postanowienia dotyczące zapobiegania zagrożeniom dla zdrowia i życia ludzkiego, itp.)</w:t>
      </w:r>
      <w:r w:rsidR="002D6DF7" w:rsidRPr="006752A5">
        <w:rPr>
          <w:rFonts w:asciiTheme="minorHAnsi" w:hAnsiTheme="minorHAnsi" w:cstheme="minorHAnsi"/>
        </w:rPr>
        <w:t>;</w:t>
      </w:r>
      <w:r w:rsidRPr="006752A5">
        <w:rPr>
          <w:rFonts w:asciiTheme="minorHAnsi" w:hAnsiTheme="minorHAnsi" w:cstheme="minorHAnsi"/>
        </w:rPr>
        <w:t xml:space="preserve"> </w:t>
      </w:r>
    </w:p>
    <w:p w:rsidR="00221627" w:rsidRPr="006752A5" w:rsidRDefault="000208CF" w:rsidP="00811B17">
      <w:pPr>
        <w:numPr>
          <w:ilvl w:val="1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6752A5">
        <w:rPr>
          <w:rFonts w:asciiTheme="minorHAnsi" w:hAnsiTheme="minorHAnsi" w:cstheme="minorHAnsi"/>
        </w:rPr>
        <w:t xml:space="preserve">inne wyposażenie (dygestoria, komory laminarne, biurka, tablice, </w:t>
      </w:r>
      <w:r w:rsidR="007452AC" w:rsidRPr="006752A5">
        <w:rPr>
          <w:rFonts w:asciiTheme="minorHAnsi" w:hAnsiTheme="minorHAnsi" w:cstheme="minorHAnsi"/>
        </w:rPr>
        <w:t xml:space="preserve">kolekcje roślin, stoły zalewowe </w:t>
      </w:r>
      <w:r w:rsidRPr="006752A5">
        <w:rPr>
          <w:rFonts w:asciiTheme="minorHAnsi" w:hAnsiTheme="minorHAnsi" w:cstheme="minorHAnsi"/>
        </w:rPr>
        <w:t>itp.).</w:t>
      </w:r>
      <w:r w:rsidR="00221627" w:rsidRPr="006752A5">
        <w:rPr>
          <w:rFonts w:asciiTheme="minorHAnsi" w:hAnsiTheme="minorHAnsi" w:cstheme="minorHAnsi"/>
        </w:rPr>
        <w:t xml:space="preserve">  </w:t>
      </w:r>
    </w:p>
    <w:p w:rsidR="000208CF" w:rsidRPr="006752A5" w:rsidRDefault="000208CF" w:rsidP="00811B1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bookmarkStart w:id="8" w:name="_Hlk177716326"/>
      <w:bookmarkEnd w:id="7"/>
      <w:r w:rsidRPr="006752A5">
        <w:rPr>
          <w:rFonts w:asciiTheme="minorHAnsi" w:hAnsiTheme="minorHAnsi" w:cstheme="minorHAnsi"/>
        </w:rPr>
        <w:t xml:space="preserve">W trakcie oceny sprawdzane jest również wyposażenie sal w urządzenia poprawiające komfort </w:t>
      </w:r>
      <w:r w:rsidR="00CE40D4" w:rsidRPr="006752A5">
        <w:rPr>
          <w:rFonts w:asciiTheme="minorHAnsi" w:hAnsiTheme="minorHAnsi" w:cstheme="minorHAnsi"/>
        </w:rPr>
        <w:t>nauki i pracy</w:t>
      </w:r>
      <w:r w:rsidRPr="006752A5">
        <w:rPr>
          <w:rFonts w:asciiTheme="minorHAnsi" w:hAnsiTheme="minorHAnsi" w:cstheme="minorHAnsi"/>
        </w:rPr>
        <w:t xml:space="preserve">, np. klimatyzacja, właściwe oświetlenie, wentylacja. </w:t>
      </w:r>
    </w:p>
    <w:p w:rsidR="000208CF" w:rsidRPr="006752A5" w:rsidRDefault="000208CF" w:rsidP="00811B1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bookmarkStart w:id="9" w:name="_Hlk177716349"/>
      <w:bookmarkEnd w:id="8"/>
      <w:r w:rsidRPr="006752A5">
        <w:rPr>
          <w:rFonts w:asciiTheme="minorHAnsi" w:hAnsiTheme="minorHAnsi" w:cstheme="minorHAnsi"/>
        </w:rPr>
        <w:t xml:space="preserve">Sprawdzeniu podlega także sposób i miejsce przechowywania odczynników i innych materiałów laboratoryjnych, jak również rozmieszczenie w </w:t>
      </w:r>
      <w:r w:rsidR="007452AC" w:rsidRPr="006752A5">
        <w:rPr>
          <w:rFonts w:asciiTheme="minorHAnsi" w:hAnsiTheme="minorHAnsi" w:cstheme="minorHAnsi"/>
        </w:rPr>
        <w:t>pomieszczeniach</w:t>
      </w:r>
      <w:r w:rsidRPr="006752A5">
        <w:rPr>
          <w:rFonts w:asciiTheme="minorHAnsi" w:hAnsiTheme="minorHAnsi" w:cstheme="minorHAnsi"/>
        </w:rPr>
        <w:t xml:space="preserve"> mebli, sprzętu, urządzeń i instalacji, wraz z oceną czy nie stanowi to zagrożenia dla osób korzystających z tych pomieszczeń. </w:t>
      </w:r>
    </w:p>
    <w:bookmarkEnd w:id="9"/>
    <w:p w:rsidR="000208CF" w:rsidRPr="006752A5" w:rsidRDefault="000208CF" w:rsidP="00811B1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6752A5">
        <w:rPr>
          <w:rFonts w:asciiTheme="minorHAnsi" w:hAnsiTheme="minorHAnsi" w:cstheme="minorHAnsi"/>
        </w:rPr>
        <w:t>Wyniki kontroli zapisywane są w formularzu oceny (</w:t>
      </w:r>
      <w:r w:rsidR="002D6DF7" w:rsidRPr="006752A5">
        <w:rPr>
          <w:rFonts w:asciiTheme="minorHAnsi" w:hAnsiTheme="minorHAnsi" w:cstheme="minorHAnsi"/>
          <w:i/>
        </w:rPr>
        <w:t>z</w:t>
      </w:r>
      <w:r w:rsidRPr="006752A5">
        <w:rPr>
          <w:rFonts w:asciiTheme="minorHAnsi" w:hAnsiTheme="minorHAnsi" w:cstheme="minorHAnsi"/>
          <w:i/>
        </w:rPr>
        <w:t>ał</w:t>
      </w:r>
      <w:r w:rsidR="002D6DF7" w:rsidRPr="006752A5">
        <w:rPr>
          <w:rFonts w:asciiTheme="minorHAnsi" w:hAnsiTheme="minorHAnsi" w:cstheme="minorHAnsi"/>
          <w:i/>
        </w:rPr>
        <w:t xml:space="preserve">. </w:t>
      </w:r>
      <w:r w:rsidRPr="006752A5">
        <w:rPr>
          <w:rFonts w:asciiTheme="minorHAnsi" w:hAnsiTheme="minorHAnsi" w:cstheme="minorHAnsi"/>
          <w:i/>
        </w:rPr>
        <w:t>nr 1</w:t>
      </w:r>
      <w:r w:rsidRPr="006752A5">
        <w:rPr>
          <w:rFonts w:asciiTheme="minorHAnsi" w:hAnsiTheme="minorHAnsi" w:cstheme="minorHAnsi"/>
        </w:rPr>
        <w:t xml:space="preserve">), który jest wypełniany oddzielnie dla każdego pomieszczenia Wydziału, w którym realizowane jest kształcenie studentów.  </w:t>
      </w:r>
    </w:p>
    <w:p w:rsidR="00412CFF" w:rsidRPr="006752A5" w:rsidRDefault="000208CF" w:rsidP="00811B1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6752A5">
        <w:rPr>
          <w:rFonts w:asciiTheme="minorHAnsi" w:hAnsiTheme="minorHAnsi" w:cstheme="minorHAnsi"/>
        </w:rPr>
        <w:t xml:space="preserve">W sytuacji stwierdzenia nieprawidłowości, zagrażających bezpieczeństwu, zespół oceniający jest zobowiązany bezzwłocznie poinformować o tym fakcie Dziekana. </w:t>
      </w:r>
    </w:p>
    <w:p w:rsidR="000208CF" w:rsidRPr="006752A5" w:rsidRDefault="00412CFF" w:rsidP="00811B1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6752A5">
        <w:rPr>
          <w:rFonts w:asciiTheme="minorHAnsi" w:hAnsiTheme="minorHAnsi" w:cstheme="minorHAnsi"/>
        </w:rPr>
        <w:t>Prowadzący zajęcia lub kierownicy katedr (jeśli sale dydaktyczne są przypisane do konkretnej katedry) mogą zgłaszać na piśmie opinie dotyczące potrzeb w danej sali (</w:t>
      </w:r>
      <w:r w:rsidRPr="006752A5">
        <w:rPr>
          <w:rFonts w:asciiTheme="minorHAnsi" w:hAnsiTheme="minorHAnsi" w:cstheme="minorHAnsi"/>
          <w:i/>
        </w:rPr>
        <w:t>zał. nr 2</w:t>
      </w:r>
      <w:r w:rsidRPr="006752A5">
        <w:rPr>
          <w:rFonts w:asciiTheme="minorHAnsi" w:hAnsiTheme="minorHAnsi" w:cstheme="minorHAnsi"/>
        </w:rPr>
        <w:t>) przez cały rok akademicki do DKJK.</w:t>
      </w:r>
      <w:r w:rsidR="000208CF" w:rsidRPr="006752A5">
        <w:rPr>
          <w:rFonts w:asciiTheme="minorHAnsi" w:hAnsiTheme="minorHAnsi" w:cstheme="minorHAnsi"/>
        </w:rPr>
        <w:t xml:space="preserve"> </w:t>
      </w:r>
    </w:p>
    <w:p w:rsidR="000208CF" w:rsidRPr="006752A5" w:rsidRDefault="000208CF" w:rsidP="00811B1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6752A5">
        <w:rPr>
          <w:rFonts w:asciiTheme="minorHAnsi" w:hAnsiTheme="minorHAnsi" w:cstheme="minorHAnsi"/>
        </w:rPr>
        <w:t xml:space="preserve">Zespół oceniający bazę dydaktyczną Wydziału, po przeprowadzeniu </w:t>
      </w:r>
      <w:r w:rsidR="00113053" w:rsidRPr="006752A5">
        <w:rPr>
          <w:rFonts w:asciiTheme="minorHAnsi" w:hAnsiTheme="minorHAnsi" w:cstheme="minorHAnsi"/>
        </w:rPr>
        <w:t>kontroli</w:t>
      </w:r>
      <w:r w:rsidRPr="006752A5">
        <w:rPr>
          <w:rFonts w:asciiTheme="minorHAnsi" w:hAnsiTheme="minorHAnsi" w:cstheme="minorHAnsi"/>
        </w:rPr>
        <w:t xml:space="preserve"> przekazuje formularze </w:t>
      </w:r>
      <w:r w:rsidR="00802CBC" w:rsidRPr="006752A5">
        <w:rPr>
          <w:rFonts w:asciiTheme="minorHAnsi" w:hAnsiTheme="minorHAnsi" w:cstheme="minorHAnsi"/>
        </w:rPr>
        <w:t xml:space="preserve">oceny </w:t>
      </w:r>
      <w:r w:rsidR="00CE40D4" w:rsidRPr="006752A5">
        <w:rPr>
          <w:rFonts w:asciiTheme="minorHAnsi" w:hAnsiTheme="minorHAnsi" w:cstheme="minorHAnsi"/>
        </w:rPr>
        <w:t>DKJK</w:t>
      </w:r>
      <w:r w:rsidRPr="006752A5">
        <w:rPr>
          <w:rFonts w:asciiTheme="minorHAnsi" w:hAnsiTheme="minorHAnsi" w:cstheme="minorHAnsi"/>
        </w:rPr>
        <w:t>, która sporządza stosowny raport</w:t>
      </w:r>
      <w:r w:rsidR="008C63AC" w:rsidRPr="006752A5">
        <w:rPr>
          <w:rFonts w:asciiTheme="minorHAnsi" w:hAnsiTheme="minorHAnsi" w:cstheme="minorHAnsi"/>
        </w:rPr>
        <w:t xml:space="preserve"> (</w:t>
      </w:r>
      <w:r w:rsidR="00E531CD" w:rsidRPr="006752A5">
        <w:rPr>
          <w:rFonts w:asciiTheme="minorHAnsi" w:hAnsiTheme="minorHAnsi" w:cstheme="minorHAnsi"/>
          <w:i/>
        </w:rPr>
        <w:t xml:space="preserve">zał. nr </w:t>
      </w:r>
      <w:r w:rsidR="00412CFF" w:rsidRPr="006752A5">
        <w:rPr>
          <w:rFonts w:asciiTheme="minorHAnsi" w:hAnsiTheme="minorHAnsi" w:cstheme="minorHAnsi"/>
          <w:i/>
        </w:rPr>
        <w:t>3</w:t>
      </w:r>
      <w:r w:rsidR="008C63AC" w:rsidRPr="006752A5">
        <w:rPr>
          <w:rFonts w:asciiTheme="minorHAnsi" w:hAnsiTheme="minorHAnsi" w:cstheme="minorHAnsi"/>
        </w:rPr>
        <w:t>)</w:t>
      </w:r>
      <w:r w:rsidRPr="006752A5">
        <w:rPr>
          <w:rFonts w:asciiTheme="minorHAnsi" w:hAnsiTheme="minorHAnsi" w:cstheme="minorHAnsi"/>
        </w:rPr>
        <w:t xml:space="preserve">. Raport Komisja przekazuje Dziekanowi przed końcem roku akademickiego, w którym odbyła się ocena bazy dydaktycznej.  </w:t>
      </w:r>
    </w:p>
    <w:p w:rsidR="000208CF" w:rsidRPr="006752A5" w:rsidRDefault="000208CF" w:rsidP="00811B1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6752A5">
        <w:rPr>
          <w:rFonts w:asciiTheme="minorHAnsi" w:hAnsiTheme="minorHAnsi" w:cstheme="minorHAnsi"/>
        </w:rPr>
        <w:t>W raporcie, o którym mowa w ust. 9, powinna się znaleźć opinia DKJK na temat adekwatności infrastruktury do programu zajęć dydaktycznych</w:t>
      </w:r>
      <w:r w:rsidR="00040D20" w:rsidRPr="006752A5">
        <w:rPr>
          <w:rFonts w:asciiTheme="minorHAnsi" w:hAnsiTheme="minorHAnsi" w:cstheme="minorHAnsi"/>
        </w:rPr>
        <w:t xml:space="preserve"> realizowanych w poszczególnych </w:t>
      </w:r>
      <w:r w:rsidR="00E531CD" w:rsidRPr="006752A5">
        <w:rPr>
          <w:rFonts w:asciiTheme="minorHAnsi" w:hAnsiTheme="minorHAnsi" w:cstheme="minorHAnsi"/>
        </w:rPr>
        <w:t>pomieszczeniach</w:t>
      </w:r>
      <w:r w:rsidRPr="006752A5">
        <w:rPr>
          <w:rFonts w:asciiTheme="minorHAnsi" w:hAnsiTheme="minorHAnsi" w:cstheme="minorHAnsi"/>
        </w:rPr>
        <w:t xml:space="preserve">, </w:t>
      </w:r>
      <w:r w:rsidR="00040D20" w:rsidRPr="006752A5">
        <w:rPr>
          <w:rFonts w:asciiTheme="minorHAnsi" w:hAnsiTheme="minorHAnsi" w:cstheme="minorHAnsi"/>
        </w:rPr>
        <w:t>z uwzględnieniem stosowanych</w:t>
      </w:r>
      <w:r w:rsidRPr="006752A5">
        <w:rPr>
          <w:rFonts w:asciiTheme="minorHAnsi" w:hAnsiTheme="minorHAnsi" w:cstheme="minorHAnsi"/>
        </w:rPr>
        <w:t xml:space="preserve"> metod kształcenia oraz zaplanowanych do osiągnięcia efektów uczenia się. Ponadto DKJK powinna w raporcie wykazać wszelkie uchybienia, nieprawidłowości, drobne usterki i sformułować zalecenia. Zaprezentowane w raporcie dane i zalecenia </w:t>
      </w:r>
      <w:r w:rsidR="00040D20" w:rsidRPr="006752A5">
        <w:rPr>
          <w:rFonts w:asciiTheme="minorHAnsi" w:hAnsiTheme="minorHAnsi" w:cstheme="minorHAnsi"/>
        </w:rPr>
        <w:t xml:space="preserve">będą </w:t>
      </w:r>
      <w:r w:rsidRPr="006752A5">
        <w:rPr>
          <w:rFonts w:asciiTheme="minorHAnsi" w:hAnsiTheme="minorHAnsi" w:cstheme="minorHAnsi"/>
        </w:rPr>
        <w:t>istotn</w:t>
      </w:r>
      <w:r w:rsidR="00040D20" w:rsidRPr="006752A5">
        <w:rPr>
          <w:rFonts w:asciiTheme="minorHAnsi" w:hAnsiTheme="minorHAnsi" w:cstheme="minorHAnsi"/>
        </w:rPr>
        <w:t>ym</w:t>
      </w:r>
      <w:r w:rsidRPr="006752A5">
        <w:rPr>
          <w:rFonts w:asciiTheme="minorHAnsi" w:hAnsiTheme="minorHAnsi" w:cstheme="minorHAnsi"/>
        </w:rPr>
        <w:t xml:space="preserve"> </w:t>
      </w:r>
      <w:r w:rsidR="00040D20" w:rsidRPr="006752A5">
        <w:rPr>
          <w:rFonts w:asciiTheme="minorHAnsi" w:hAnsiTheme="minorHAnsi" w:cstheme="minorHAnsi"/>
        </w:rPr>
        <w:t>elementem</w:t>
      </w:r>
      <w:r w:rsidRPr="006752A5">
        <w:rPr>
          <w:rFonts w:asciiTheme="minorHAnsi" w:hAnsiTheme="minorHAnsi" w:cstheme="minorHAnsi"/>
        </w:rPr>
        <w:t xml:space="preserve"> rocznego raportu z działania </w:t>
      </w:r>
      <w:r w:rsidR="00040D20" w:rsidRPr="006752A5">
        <w:rPr>
          <w:rFonts w:asciiTheme="minorHAnsi" w:hAnsiTheme="minorHAnsi" w:cstheme="minorHAnsi"/>
        </w:rPr>
        <w:t>Uczelnianego</w:t>
      </w:r>
      <w:r w:rsidRPr="006752A5">
        <w:rPr>
          <w:rFonts w:asciiTheme="minorHAnsi" w:hAnsiTheme="minorHAnsi" w:cstheme="minorHAnsi"/>
        </w:rPr>
        <w:t xml:space="preserve"> </w:t>
      </w:r>
      <w:r w:rsidR="00040D20" w:rsidRPr="006752A5">
        <w:rPr>
          <w:rFonts w:asciiTheme="minorHAnsi" w:hAnsiTheme="minorHAnsi" w:cstheme="minorHAnsi"/>
        </w:rPr>
        <w:t>S</w:t>
      </w:r>
      <w:r w:rsidRPr="006752A5">
        <w:rPr>
          <w:rFonts w:asciiTheme="minorHAnsi" w:hAnsiTheme="minorHAnsi" w:cstheme="minorHAnsi"/>
        </w:rPr>
        <w:t xml:space="preserve">ystemu </w:t>
      </w:r>
      <w:r w:rsidR="00040D20" w:rsidRPr="006752A5">
        <w:rPr>
          <w:rFonts w:asciiTheme="minorHAnsi" w:hAnsiTheme="minorHAnsi" w:cstheme="minorHAnsi"/>
        </w:rPr>
        <w:t>Z</w:t>
      </w:r>
      <w:r w:rsidRPr="006752A5">
        <w:rPr>
          <w:rFonts w:asciiTheme="minorHAnsi" w:hAnsiTheme="minorHAnsi" w:cstheme="minorHAnsi"/>
        </w:rPr>
        <w:t xml:space="preserve">apewnienia </w:t>
      </w:r>
      <w:r w:rsidR="00040D20" w:rsidRPr="006752A5">
        <w:rPr>
          <w:rFonts w:asciiTheme="minorHAnsi" w:hAnsiTheme="minorHAnsi" w:cstheme="minorHAnsi"/>
        </w:rPr>
        <w:t>J</w:t>
      </w:r>
      <w:r w:rsidRPr="006752A5">
        <w:rPr>
          <w:rFonts w:asciiTheme="minorHAnsi" w:hAnsiTheme="minorHAnsi" w:cstheme="minorHAnsi"/>
        </w:rPr>
        <w:t xml:space="preserve">akości </w:t>
      </w:r>
      <w:r w:rsidR="00040D20" w:rsidRPr="006752A5">
        <w:rPr>
          <w:rFonts w:asciiTheme="minorHAnsi" w:hAnsiTheme="minorHAnsi" w:cstheme="minorHAnsi"/>
        </w:rPr>
        <w:t>K</w:t>
      </w:r>
      <w:r w:rsidRPr="006752A5">
        <w:rPr>
          <w:rFonts w:asciiTheme="minorHAnsi" w:hAnsiTheme="minorHAnsi" w:cstheme="minorHAnsi"/>
        </w:rPr>
        <w:t xml:space="preserve">ształcenia na </w:t>
      </w:r>
      <w:r w:rsidR="00CE40D4" w:rsidRPr="006752A5">
        <w:rPr>
          <w:rFonts w:asciiTheme="minorHAnsi" w:hAnsiTheme="minorHAnsi" w:cstheme="minorHAnsi"/>
        </w:rPr>
        <w:t>WBiO</w:t>
      </w:r>
      <w:r w:rsidRPr="006752A5">
        <w:rPr>
          <w:rFonts w:asciiTheme="minorHAnsi" w:hAnsiTheme="minorHAnsi" w:cstheme="minorHAnsi"/>
        </w:rPr>
        <w:t xml:space="preserve">. </w:t>
      </w:r>
    </w:p>
    <w:p w:rsidR="000208CF" w:rsidRPr="006752A5" w:rsidRDefault="000208CF" w:rsidP="00811B1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6752A5">
        <w:rPr>
          <w:rFonts w:asciiTheme="minorHAnsi" w:hAnsiTheme="minorHAnsi" w:cstheme="minorHAnsi"/>
        </w:rPr>
        <w:t xml:space="preserve">Po zapoznaniu się z raportem, władze dziekańskie w porozumieniu z kierownikiem jednostki organizacyjnej eksploatującym dane pomieszczenie lub urządzenie opracowują plan naprawy lub wymiany sprzętu.  </w:t>
      </w:r>
    </w:p>
    <w:p w:rsidR="00221627" w:rsidRPr="006752A5" w:rsidRDefault="000208CF" w:rsidP="00811B17">
      <w:pPr>
        <w:pStyle w:val="Akapitzlist"/>
        <w:numPr>
          <w:ilvl w:val="0"/>
          <w:numId w:val="5"/>
        </w:numPr>
        <w:spacing w:after="0"/>
        <w:jc w:val="both"/>
        <w:rPr>
          <w:rFonts w:cs="Calibri"/>
        </w:rPr>
      </w:pPr>
      <w:r w:rsidRPr="006752A5">
        <w:rPr>
          <w:rFonts w:asciiTheme="minorHAnsi" w:hAnsiTheme="minorHAnsi" w:cstheme="minorHAnsi"/>
        </w:rPr>
        <w:t>Potrzeby zasygnalizowane w raporcie są też uwzględniane w planach remontowych i w ramach możliwości uwzględniane w wydatkach Wydziału.</w:t>
      </w:r>
    </w:p>
    <w:bookmarkEnd w:id="4"/>
    <w:p w:rsidR="005F75FE" w:rsidRPr="006752A5" w:rsidRDefault="005F75FE" w:rsidP="00811B17">
      <w:pPr>
        <w:pStyle w:val="Akapitzlist"/>
        <w:spacing w:after="0"/>
        <w:ind w:left="0"/>
        <w:jc w:val="center"/>
        <w:rPr>
          <w:rFonts w:cs="Calibri"/>
          <w:b/>
        </w:rPr>
      </w:pPr>
    </w:p>
    <w:p w:rsidR="004C5F70" w:rsidRPr="006752A5" w:rsidRDefault="004C5F70" w:rsidP="00811B17">
      <w:pPr>
        <w:spacing w:line="276" w:lineRule="auto"/>
        <w:jc w:val="center"/>
        <w:rPr>
          <w:rFonts w:ascii="Calibri" w:hAnsi="Calibri" w:cs="Calibri"/>
          <w:b/>
        </w:rPr>
      </w:pPr>
      <w:r w:rsidRPr="006752A5">
        <w:rPr>
          <w:rFonts w:ascii="Calibri" w:hAnsi="Calibri" w:cs="Calibri"/>
          <w:b/>
        </w:rPr>
        <w:t xml:space="preserve">§ </w:t>
      </w:r>
      <w:r w:rsidR="001A1C63" w:rsidRPr="006752A5">
        <w:rPr>
          <w:rFonts w:ascii="Calibri" w:hAnsi="Calibri" w:cs="Calibri"/>
          <w:b/>
        </w:rPr>
        <w:t>5</w:t>
      </w:r>
    </w:p>
    <w:p w:rsidR="00426DD7" w:rsidRPr="006752A5" w:rsidRDefault="00426DD7" w:rsidP="00811B17">
      <w:pPr>
        <w:spacing w:line="276" w:lineRule="auto"/>
        <w:jc w:val="center"/>
        <w:rPr>
          <w:rFonts w:ascii="Calibri" w:hAnsi="Calibri" w:cs="Calibri"/>
          <w:b/>
        </w:rPr>
      </w:pPr>
    </w:p>
    <w:p w:rsidR="004C5F70" w:rsidRPr="006752A5" w:rsidRDefault="000208CF" w:rsidP="00811B17">
      <w:pPr>
        <w:pStyle w:val="ustepnumerowany"/>
        <w:numPr>
          <w:ilvl w:val="0"/>
          <w:numId w:val="14"/>
        </w:numPr>
        <w:spacing w:line="276" w:lineRule="auto"/>
        <w:ind w:left="851" w:hanging="426"/>
        <w:rPr>
          <w:rFonts w:ascii="Calibri" w:hAnsi="Calibri" w:cs="Calibri"/>
          <w:color w:val="auto"/>
          <w:sz w:val="22"/>
          <w:szCs w:val="22"/>
        </w:rPr>
      </w:pPr>
      <w:bookmarkStart w:id="10" w:name="_Hlk94205152"/>
      <w:r w:rsidRPr="006752A5">
        <w:rPr>
          <w:rFonts w:asciiTheme="minorHAnsi" w:hAnsiTheme="minorHAnsi" w:cstheme="minorHAnsi"/>
          <w:color w:val="auto"/>
          <w:spacing w:val="-4"/>
          <w:sz w:val="22"/>
          <w:szCs w:val="22"/>
        </w:rPr>
        <w:t>Wszystkie</w:t>
      </w:r>
      <w:r w:rsidRPr="006752A5">
        <w:rPr>
          <w:rFonts w:asciiTheme="minorHAnsi" w:hAnsiTheme="minorHAnsi" w:cstheme="minorHAnsi"/>
          <w:color w:val="auto"/>
          <w:spacing w:val="-11"/>
          <w:sz w:val="22"/>
          <w:szCs w:val="22"/>
        </w:rPr>
        <w:t xml:space="preserve"> </w:t>
      </w:r>
      <w:r w:rsidRPr="006752A5">
        <w:rPr>
          <w:rFonts w:asciiTheme="minorHAnsi" w:hAnsiTheme="minorHAnsi" w:cstheme="minorHAnsi"/>
          <w:color w:val="auto"/>
          <w:spacing w:val="-4"/>
          <w:sz w:val="22"/>
          <w:szCs w:val="22"/>
        </w:rPr>
        <w:t>sprawy</w:t>
      </w:r>
      <w:r w:rsidRPr="006752A5">
        <w:rPr>
          <w:rFonts w:asciiTheme="minorHAnsi" w:hAnsiTheme="minorHAnsi" w:cstheme="minorHAnsi"/>
          <w:color w:val="auto"/>
          <w:spacing w:val="-11"/>
          <w:sz w:val="22"/>
          <w:szCs w:val="22"/>
        </w:rPr>
        <w:t xml:space="preserve"> </w:t>
      </w:r>
      <w:r w:rsidRPr="006752A5">
        <w:rPr>
          <w:rFonts w:asciiTheme="minorHAnsi" w:hAnsiTheme="minorHAnsi" w:cstheme="minorHAnsi"/>
          <w:color w:val="auto"/>
          <w:spacing w:val="-4"/>
          <w:sz w:val="22"/>
          <w:szCs w:val="22"/>
        </w:rPr>
        <w:t>nieujęte</w:t>
      </w:r>
      <w:r w:rsidRPr="006752A5">
        <w:rPr>
          <w:rFonts w:asciiTheme="minorHAnsi" w:hAnsiTheme="minorHAnsi" w:cstheme="minorHAnsi"/>
          <w:color w:val="auto"/>
          <w:spacing w:val="-11"/>
          <w:sz w:val="22"/>
          <w:szCs w:val="22"/>
        </w:rPr>
        <w:t xml:space="preserve"> </w:t>
      </w:r>
      <w:r w:rsidRPr="006752A5">
        <w:rPr>
          <w:rFonts w:asciiTheme="minorHAnsi" w:hAnsiTheme="minorHAnsi" w:cstheme="minorHAnsi"/>
          <w:color w:val="auto"/>
          <w:spacing w:val="-4"/>
          <w:sz w:val="22"/>
          <w:szCs w:val="22"/>
        </w:rPr>
        <w:t>w</w:t>
      </w:r>
      <w:r w:rsidRPr="006752A5">
        <w:rPr>
          <w:rFonts w:asciiTheme="minorHAnsi" w:hAnsiTheme="minorHAnsi" w:cstheme="minorHAnsi"/>
          <w:color w:val="auto"/>
          <w:spacing w:val="-11"/>
          <w:sz w:val="22"/>
          <w:szCs w:val="22"/>
        </w:rPr>
        <w:t xml:space="preserve"> </w:t>
      </w:r>
      <w:r w:rsidRPr="006752A5">
        <w:rPr>
          <w:rFonts w:asciiTheme="minorHAnsi" w:hAnsiTheme="minorHAnsi" w:cstheme="minorHAnsi"/>
          <w:color w:val="auto"/>
          <w:spacing w:val="-4"/>
          <w:sz w:val="22"/>
          <w:szCs w:val="22"/>
        </w:rPr>
        <w:t>procedurze</w:t>
      </w:r>
      <w:r w:rsidRPr="006752A5">
        <w:rPr>
          <w:rFonts w:asciiTheme="minorHAnsi" w:hAnsiTheme="minorHAnsi" w:cstheme="minorHAnsi"/>
          <w:color w:val="auto"/>
          <w:spacing w:val="-11"/>
          <w:sz w:val="22"/>
          <w:szCs w:val="22"/>
        </w:rPr>
        <w:t xml:space="preserve"> </w:t>
      </w:r>
      <w:r w:rsidRPr="006752A5">
        <w:rPr>
          <w:rFonts w:asciiTheme="minorHAnsi" w:hAnsiTheme="minorHAnsi" w:cstheme="minorHAnsi"/>
          <w:color w:val="auto"/>
          <w:spacing w:val="-4"/>
          <w:sz w:val="22"/>
          <w:szCs w:val="22"/>
        </w:rPr>
        <w:t>reguluje</w:t>
      </w:r>
      <w:r w:rsidRPr="006752A5">
        <w:rPr>
          <w:rFonts w:asciiTheme="minorHAnsi" w:hAnsiTheme="minorHAnsi" w:cstheme="minorHAnsi"/>
          <w:color w:val="auto"/>
          <w:spacing w:val="-11"/>
          <w:sz w:val="22"/>
          <w:szCs w:val="22"/>
        </w:rPr>
        <w:t xml:space="preserve"> </w:t>
      </w:r>
      <w:r w:rsidRPr="006752A5">
        <w:rPr>
          <w:rFonts w:asciiTheme="minorHAnsi" w:hAnsiTheme="minorHAnsi" w:cstheme="minorHAnsi"/>
          <w:color w:val="auto"/>
          <w:spacing w:val="-4"/>
          <w:sz w:val="22"/>
          <w:szCs w:val="22"/>
        </w:rPr>
        <w:t>obowiązująca</w:t>
      </w:r>
      <w:r w:rsidRPr="006752A5">
        <w:rPr>
          <w:rFonts w:asciiTheme="minorHAnsi" w:hAnsiTheme="minorHAnsi" w:cstheme="minorHAnsi"/>
          <w:color w:val="auto"/>
          <w:spacing w:val="-11"/>
          <w:sz w:val="22"/>
          <w:szCs w:val="22"/>
        </w:rPr>
        <w:t xml:space="preserve"> </w:t>
      </w:r>
      <w:r w:rsidRPr="006752A5">
        <w:rPr>
          <w:rFonts w:asciiTheme="minorHAnsi" w:hAnsiTheme="minorHAnsi" w:cstheme="minorHAnsi"/>
          <w:color w:val="auto"/>
          <w:spacing w:val="-4"/>
          <w:sz w:val="22"/>
          <w:szCs w:val="22"/>
        </w:rPr>
        <w:t>Ustawa,</w:t>
      </w:r>
      <w:r w:rsidRPr="006752A5">
        <w:rPr>
          <w:rFonts w:asciiTheme="minorHAnsi" w:hAnsiTheme="minorHAnsi" w:cstheme="minorHAnsi"/>
          <w:color w:val="auto"/>
          <w:spacing w:val="-11"/>
          <w:sz w:val="22"/>
          <w:szCs w:val="22"/>
        </w:rPr>
        <w:t xml:space="preserve"> </w:t>
      </w:r>
      <w:r w:rsidRPr="006752A5">
        <w:rPr>
          <w:rFonts w:asciiTheme="minorHAnsi" w:hAnsiTheme="minorHAnsi" w:cstheme="minorHAnsi"/>
          <w:color w:val="auto"/>
          <w:spacing w:val="-4"/>
          <w:sz w:val="22"/>
          <w:szCs w:val="22"/>
        </w:rPr>
        <w:t>Regulamin</w:t>
      </w:r>
      <w:r w:rsidRPr="006752A5">
        <w:rPr>
          <w:rFonts w:asciiTheme="minorHAnsi" w:hAnsiTheme="minorHAnsi" w:cstheme="minorHAnsi"/>
          <w:color w:val="auto"/>
          <w:spacing w:val="-11"/>
          <w:sz w:val="22"/>
          <w:szCs w:val="22"/>
        </w:rPr>
        <w:t xml:space="preserve"> </w:t>
      </w:r>
      <w:r w:rsidRPr="006752A5">
        <w:rPr>
          <w:rFonts w:asciiTheme="minorHAnsi" w:hAnsiTheme="minorHAnsi" w:cstheme="minorHAnsi"/>
          <w:color w:val="auto"/>
          <w:spacing w:val="-4"/>
          <w:sz w:val="22"/>
          <w:szCs w:val="22"/>
        </w:rPr>
        <w:t>studiów</w:t>
      </w:r>
      <w:r w:rsidRPr="006752A5">
        <w:rPr>
          <w:rFonts w:asciiTheme="minorHAnsi" w:hAnsiTheme="minorHAnsi" w:cstheme="minorHAnsi"/>
          <w:color w:val="auto"/>
          <w:spacing w:val="-11"/>
          <w:sz w:val="22"/>
          <w:szCs w:val="22"/>
        </w:rPr>
        <w:t xml:space="preserve"> </w:t>
      </w:r>
      <w:r w:rsidRPr="006752A5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oraz </w:t>
      </w:r>
      <w:r w:rsidRPr="006752A5">
        <w:rPr>
          <w:rFonts w:asciiTheme="minorHAnsi" w:hAnsiTheme="minorHAnsi" w:cstheme="minorHAnsi"/>
          <w:color w:val="auto"/>
          <w:spacing w:val="-2"/>
          <w:sz w:val="22"/>
          <w:szCs w:val="22"/>
        </w:rPr>
        <w:t>wewnętrzne</w:t>
      </w:r>
      <w:r w:rsidRPr="006752A5">
        <w:rPr>
          <w:rFonts w:asciiTheme="minorHAnsi" w:hAnsiTheme="minorHAnsi" w:cstheme="minorHAnsi"/>
          <w:color w:val="auto"/>
          <w:spacing w:val="-7"/>
          <w:sz w:val="22"/>
          <w:szCs w:val="22"/>
        </w:rPr>
        <w:t xml:space="preserve"> </w:t>
      </w:r>
      <w:r w:rsidRPr="006752A5">
        <w:rPr>
          <w:rFonts w:asciiTheme="minorHAnsi" w:hAnsiTheme="minorHAnsi" w:cstheme="minorHAnsi"/>
          <w:color w:val="auto"/>
          <w:spacing w:val="-2"/>
          <w:sz w:val="22"/>
          <w:szCs w:val="22"/>
        </w:rPr>
        <w:t>akty</w:t>
      </w:r>
      <w:r w:rsidRPr="006752A5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6752A5">
        <w:rPr>
          <w:rFonts w:asciiTheme="minorHAnsi" w:hAnsiTheme="minorHAnsi" w:cstheme="minorHAnsi"/>
          <w:color w:val="auto"/>
          <w:spacing w:val="-2"/>
          <w:sz w:val="22"/>
          <w:szCs w:val="22"/>
        </w:rPr>
        <w:t>prawne</w:t>
      </w:r>
      <w:r w:rsidRPr="006752A5">
        <w:rPr>
          <w:rFonts w:asciiTheme="minorHAnsi" w:hAnsiTheme="minorHAnsi" w:cstheme="minorHAnsi"/>
          <w:color w:val="auto"/>
          <w:spacing w:val="-7"/>
          <w:sz w:val="22"/>
          <w:szCs w:val="22"/>
        </w:rPr>
        <w:t xml:space="preserve"> </w:t>
      </w:r>
      <w:r w:rsidRPr="006752A5">
        <w:rPr>
          <w:rFonts w:asciiTheme="minorHAnsi" w:hAnsiTheme="minorHAnsi" w:cstheme="minorHAnsi"/>
          <w:color w:val="auto"/>
          <w:spacing w:val="-2"/>
          <w:sz w:val="22"/>
          <w:szCs w:val="22"/>
        </w:rPr>
        <w:t>Uniwersytetu</w:t>
      </w:r>
      <w:r w:rsidRPr="006752A5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6752A5">
        <w:rPr>
          <w:rFonts w:asciiTheme="minorHAnsi" w:hAnsiTheme="minorHAnsi" w:cstheme="minorHAnsi"/>
          <w:color w:val="auto"/>
          <w:spacing w:val="-2"/>
          <w:sz w:val="22"/>
          <w:szCs w:val="22"/>
        </w:rPr>
        <w:t>Rolniczego</w:t>
      </w:r>
      <w:r w:rsidRPr="006752A5">
        <w:rPr>
          <w:rFonts w:asciiTheme="minorHAnsi" w:hAnsiTheme="minorHAnsi" w:cstheme="minorHAnsi"/>
          <w:color w:val="auto"/>
          <w:spacing w:val="-7"/>
          <w:sz w:val="22"/>
          <w:szCs w:val="22"/>
        </w:rPr>
        <w:t xml:space="preserve"> </w:t>
      </w:r>
      <w:r w:rsidRPr="006752A5">
        <w:rPr>
          <w:rFonts w:asciiTheme="minorHAnsi" w:hAnsiTheme="minorHAnsi" w:cstheme="minorHAnsi"/>
          <w:color w:val="auto"/>
          <w:spacing w:val="-2"/>
          <w:sz w:val="22"/>
          <w:szCs w:val="22"/>
        </w:rPr>
        <w:t>w</w:t>
      </w:r>
      <w:r w:rsidRPr="006752A5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6752A5">
        <w:rPr>
          <w:rFonts w:asciiTheme="minorHAnsi" w:hAnsiTheme="minorHAnsi" w:cstheme="minorHAnsi"/>
          <w:color w:val="auto"/>
          <w:spacing w:val="-2"/>
          <w:sz w:val="22"/>
          <w:szCs w:val="22"/>
        </w:rPr>
        <w:t>Krakowie.</w:t>
      </w:r>
      <w:bookmarkEnd w:id="10"/>
    </w:p>
    <w:p w:rsidR="004C5F70" w:rsidRPr="006752A5" w:rsidRDefault="004C5F70" w:rsidP="00811B17">
      <w:pPr>
        <w:pStyle w:val="Akapitzlist"/>
        <w:spacing w:after="0"/>
        <w:ind w:left="0"/>
        <w:jc w:val="center"/>
        <w:rPr>
          <w:rFonts w:cs="Calibri"/>
          <w:b/>
        </w:rPr>
      </w:pPr>
    </w:p>
    <w:sectPr w:rsidR="004C5F70" w:rsidRPr="006752A5" w:rsidSect="00FF7251">
      <w:headerReference w:type="default" r:id="rId13"/>
      <w:footerReference w:type="default" r:id="rId14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15" w:rsidRDefault="007A7115" w:rsidP="00880890">
      <w:pPr>
        <w:spacing w:line="240" w:lineRule="auto"/>
      </w:pPr>
      <w:r>
        <w:separator/>
      </w:r>
    </w:p>
  </w:endnote>
  <w:endnote w:type="continuationSeparator" w:id="0">
    <w:p w:rsidR="007A7115" w:rsidRDefault="007A7115" w:rsidP="008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836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36750"/>
          <w:docPartObj>
            <w:docPartGallery w:val="Page Numbers (Top of Page)"/>
            <w:docPartUnique/>
          </w:docPartObj>
        </w:sdtPr>
        <w:sdtEndPr/>
        <w:sdtContent>
          <w:p w:rsidR="001A50E8" w:rsidRPr="0003358B" w:rsidRDefault="001A50E8" w:rsidP="0003358B">
            <w:pPr>
              <w:pStyle w:val="Stopka"/>
              <w:jc w:val="right"/>
              <w:rPr>
                <w:sz w:val="20"/>
                <w:szCs w:val="20"/>
              </w:rPr>
            </w:pPr>
            <w:r w:rsidRPr="00A162DF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707D6F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PAGE</w:instrText>
            </w:r>
            <w:r w:rsidR="00707D6F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A7115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707D6F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A162DF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707D6F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NUMPAGES</w:instrText>
            </w:r>
            <w:r w:rsidR="00707D6F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A7115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707D6F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15" w:rsidRDefault="007A7115" w:rsidP="00880890">
      <w:pPr>
        <w:spacing w:line="240" w:lineRule="auto"/>
      </w:pPr>
      <w:r>
        <w:separator/>
      </w:r>
    </w:p>
  </w:footnote>
  <w:footnote w:type="continuationSeparator" w:id="0">
    <w:p w:rsidR="007A7115" w:rsidRDefault="007A7115" w:rsidP="00880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3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492"/>
      <w:gridCol w:w="5138"/>
      <w:gridCol w:w="1465"/>
      <w:gridCol w:w="1259"/>
    </w:tblGrid>
    <w:tr w:rsidR="001B7A48" w:rsidTr="00FF7251">
      <w:trPr>
        <w:jc w:val="center"/>
      </w:trPr>
      <w:tc>
        <w:tcPr>
          <w:tcW w:w="1492" w:type="dxa"/>
          <w:vAlign w:val="center"/>
        </w:tcPr>
        <w:p w:rsidR="001B7A48" w:rsidRDefault="001B7A48" w:rsidP="005A647A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38D0B8FB" wp14:editId="3A554A01">
                <wp:extent cx="384810" cy="605490"/>
                <wp:effectExtent l="0" t="0" r="0" b="4445"/>
                <wp:docPr id="4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  <w:gridSpan w:val="3"/>
          <w:vAlign w:val="center"/>
        </w:tcPr>
        <w:p w:rsidR="001B7A48" w:rsidRPr="00F211DA" w:rsidRDefault="001B7A48" w:rsidP="001161F7">
          <w:pPr>
            <w:spacing w:before="80" w:after="12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1B7A48" w:rsidRPr="00F211DA" w:rsidRDefault="001B7A48" w:rsidP="005A647A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1B7A48" w:rsidTr="00FF7251">
      <w:trPr>
        <w:trHeight w:val="1077"/>
        <w:jc w:val="center"/>
      </w:trPr>
      <w:tc>
        <w:tcPr>
          <w:tcW w:w="1492" w:type="dxa"/>
          <w:vAlign w:val="center"/>
        </w:tcPr>
        <w:p w:rsidR="001B7A48" w:rsidRPr="002107CB" w:rsidRDefault="00FF7251" w:rsidP="005A647A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7504D383" wp14:editId="55334FE9">
                <wp:extent cx="792000" cy="540001"/>
                <wp:effectExtent l="0" t="0" r="0" b="0"/>
                <wp:docPr id="6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8" w:type="dxa"/>
          <w:vAlign w:val="center"/>
        </w:tcPr>
        <w:p w:rsidR="001B7A48" w:rsidRPr="00F211DA" w:rsidRDefault="001B7A48" w:rsidP="00CA7D12">
          <w:pPr>
            <w:spacing w:after="8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A WYDZIAŁOWA </w:t>
          </w:r>
          <w:r w:rsidRPr="006249A2">
            <w:rPr>
              <w:rFonts w:ascii="Garamond" w:hAnsi="Garamond"/>
              <w:b/>
              <w:sz w:val="20"/>
              <w:szCs w:val="20"/>
            </w:rPr>
            <w:t>PW-</w:t>
          </w:r>
          <w:r w:rsidR="00602989">
            <w:rPr>
              <w:rFonts w:ascii="Garamond" w:hAnsi="Garamond"/>
              <w:b/>
              <w:sz w:val="20"/>
              <w:szCs w:val="20"/>
            </w:rPr>
            <w:t>1</w:t>
          </w:r>
          <w:r w:rsidR="0035204F">
            <w:rPr>
              <w:rFonts w:ascii="Garamond" w:hAnsi="Garamond"/>
              <w:b/>
              <w:sz w:val="20"/>
              <w:szCs w:val="20"/>
            </w:rPr>
            <w:t>4</w:t>
          </w:r>
          <w:r w:rsidRPr="006249A2">
            <w:rPr>
              <w:rFonts w:ascii="Garamond" w:hAnsi="Garamond"/>
              <w:b/>
              <w:sz w:val="20"/>
              <w:szCs w:val="20"/>
            </w:rPr>
            <w:t>:</w:t>
          </w:r>
        </w:p>
        <w:p w:rsidR="001B7A48" w:rsidRPr="0084723E" w:rsidRDefault="00602989" w:rsidP="001161F7">
          <w:pPr>
            <w:pStyle w:val="Tekstpodstawowy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>
            <w:rPr>
              <w:rFonts w:ascii="Garamond" w:hAnsi="Garamond"/>
              <w:bCs/>
              <w:sz w:val="20"/>
            </w:rPr>
            <w:t>Ocena bazy dydaktycznej WBiO</w:t>
          </w:r>
          <w:r w:rsidR="003268F2">
            <w:rPr>
              <w:rFonts w:ascii="Garamond" w:hAnsi="Garamond"/>
              <w:bCs/>
              <w:sz w:val="20"/>
            </w:rPr>
            <w:t xml:space="preserve"> </w:t>
          </w:r>
          <w:r w:rsidR="003268F2">
            <w:rPr>
              <w:rFonts w:ascii="Garamond" w:hAnsi="Garamond"/>
              <w:bCs/>
              <w:sz w:val="20"/>
            </w:rPr>
            <w:br/>
          </w:r>
          <w:r w:rsidR="001B7A48">
            <w:rPr>
              <w:rFonts w:ascii="Garamond" w:hAnsi="Garamond"/>
              <w:bCs/>
              <w:color w:val="0D0D0D" w:themeColor="text1" w:themeTint="F2"/>
              <w:sz w:val="20"/>
            </w:rPr>
            <w:t xml:space="preserve"> (URK/USZJK</w:t>
          </w:r>
          <w:r w:rsidR="001B7A48" w:rsidRPr="00D3643D">
            <w:rPr>
              <w:rFonts w:ascii="Garamond" w:hAnsi="Garamond"/>
              <w:bCs/>
              <w:sz w:val="20"/>
            </w:rPr>
            <w:t>/WBiO/PW-</w:t>
          </w:r>
          <w:r>
            <w:rPr>
              <w:rFonts w:ascii="Garamond" w:hAnsi="Garamond"/>
              <w:bCs/>
              <w:sz w:val="20"/>
            </w:rPr>
            <w:t>1</w:t>
          </w:r>
          <w:r w:rsidR="0035204F">
            <w:rPr>
              <w:rFonts w:ascii="Garamond" w:hAnsi="Garamond"/>
              <w:bCs/>
              <w:sz w:val="20"/>
            </w:rPr>
            <w:t>4</w:t>
          </w:r>
          <w:r w:rsidR="001B7A48" w:rsidRPr="00D3643D">
            <w:rPr>
              <w:rFonts w:ascii="Garamond" w:hAnsi="Garamond"/>
              <w:bCs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1B7A48" w:rsidRPr="00FC7684" w:rsidRDefault="001B7A48" w:rsidP="005A647A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FC7684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59" w:type="dxa"/>
          <w:vAlign w:val="center"/>
        </w:tcPr>
        <w:p w:rsidR="001B7A48" w:rsidRPr="00F74A4D" w:rsidRDefault="001B7A48" w:rsidP="005A647A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1B7A48" w:rsidRPr="00F74A4D" w:rsidRDefault="00425402" w:rsidP="005A647A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 w:rsidRPr="00425402">
            <w:rPr>
              <w:rFonts w:ascii="Garamond" w:hAnsi="Garamond"/>
              <w:sz w:val="20"/>
              <w:szCs w:val="18"/>
            </w:rPr>
            <w:t>02</w:t>
          </w:r>
          <w:r w:rsidR="000F7304" w:rsidRPr="00425402">
            <w:rPr>
              <w:rFonts w:ascii="Garamond" w:hAnsi="Garamond"/>
              <w:sz w:val="20"/>
              <w:szCs w:val="18"/>
            </w:rPr>
            <w:t>.</w:t>
          </w:r>
          <w:r w:rsidR="00FF7251" w:rsidRPr="00425402">
            <w:rPr>
              <w:rFonts w:ascii="Garamond" w:hAnsi="Garamond"/>
              <w:sz w:val="20"/>
              <w:szCs w:val="18"/>
            </w:rPr>
            <w:t>0</w:t>
          </w:r>
          <w:r w:rsidR="00602989" w:rsidRPr="00425402">
            <w:rPr>
              <w:rFonts w:ascii="Garamond" w:hAnsi="Garamond"/>
              <w:sz w:val="20"/>
              <w:szCs w:val="18"/>
            </w:rPr>
            <w:t>9</w:t>
          </w:r>
          <w:r w:rsidR="00FF7251" w:rsidRPr="000F7304">
            <w:rPr>
              <w:rFonts w:ascii="Garamond" w:hAnsi="Garamond"/>
              <w:sz w:val="20"/>
              <w:szCs w:val="18"/>
            </w:rPr>
            <w:t>.2024</w:t>
          </w:r>
          <w:r w:rsidR="00FF7251">
            <w:rPr>
              <w:rFonts w:ascii="Garamond" w:hAnsi="Garamond"/>
              <w:sz w:val="20"/>
              <w:szCs w:val="18"/>
            </w:rPr>
            <w:t xml:space="preserve"> r.</w:t>
          </w:r>
        </w:p>
      </w:tc>
    </w:tr>
  </w:tbl>
  <w:p w:rsidR="001B7A48" w:rsidRDefault="001B7A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25E"/>
    <w:multiLevelType w:val="hybridMultilevel"/>
    <w:tmpl w:val="72324A10"/>
    <w:lvl w:ilvl="0" w:tplc="F1AAA1DC">
      <w:start w:val="2"/>
      <w:numFmt w:val="decimal"/>
      <w:lvlText w:val="%1."/>
      <w:lvlJc w:val="left"/>
      <w:pPr>
        <w:ind w:left="1004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55BBE"/>
    <w:multiLevelType w:val="hybridMultilevel"/>
    <w:tmpl w:val="AA82D01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D75087"/>
    <w:multiLevelType w:val="hybridMultilevel"/>
    <w:tmpl w:val="901A9F2E"/>
    <w:lvl w:ilvl="0" w:tplc="39024EB4">
      <w:start w:val="1"/>
      <w:numFmt w:val="decimal"/>
      <w:pStyle w:val="ustpnumerowanywprocedurz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57063"/>
    <w:multiLevelType w:val="hybridMultilevel"/>
    <w:tmpl w:val="7612082C"/>
    <w:lvl w:ilvl="0" w:tplc="D3DAF530">
      <w:start w:val="1"/>
      <w:numFmt w:val="decimal"/>
      <w:pStyle w:val="ustepnumerowany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D9439A"/>
    <w:multiLevelType w:val="hybridMultilevel"/>
    <w:tmpl w:val="EB1AE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4028A"/>
    <w:multiLevelType w:val="hybridMultilevel"/>
    <w:tmpl w:val="56ECF7A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A7FC0C64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9B73041"/>
    <w:multiLevelType w:val="hybridMultilevel"/>
    <w:tmpl w:val="91BEB4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E581E"/>
    <w:multiLevelType w:val="hybridMultilevel"/>
    <w:tmpl w:val="96584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E1C9D"/>
    <w:multiLevelType w:val="hybridMultilevel"/>
    <w:tmpl w:val="05DE570A"/>
    <w:lvl w:ilvl="0" w:tplc="A2507D82">
      <w:start w:val="1"/>
      <w:numFmt w:val="decimal"/>
      <w:pStyle w:val="punktnumerowanywustpieprocedury"/>
      <w:lvlText w:val="%1)"/>
      <w:lvlJc w:val="left"/>
      <w:pPr>
        <w:ind w:left="1068" w:hanging="360"/>
      </w:pPr>
      <w:rPr>
        <w:rFonts w:ascii="Garamond" w:eastAsiaTheme="minorHAnsi" w:hAnsi="Garamond" w:cs="Times New Roman"/>
      </w:rPr>
    </w:lvl>
    <w:lvl w:ilvl="1" w:tplc="DA487EB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1F2CF8"/>
    <w:multiLevelType w:val="hybridMultilevel"/>
    <w:tmpl w:val="CCB25D2A"/>
    <w:lvl w:ilvl="0" w:tplc="68A88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8018A"/>
    <w:multiLevelType w:val="hybridMultilevel"/>
    <w:tmpl w:val="C7B270E6"/>
    <w:lvl w:ilvl="0" w:tplc="BC30F852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822333C"/>
    <w:multiLevelType w:val="hybridMultilevel"/>
    <w:tmpl w:val="97E0E7E4"/>
    <w:lvl w:ilvl="0" w:tplc="C7FCAC8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1" w:tplc="1FB4C21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4F3044FC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EE9A4B98">
      <w:numFmt w:val="bullet"/>
      <w:lvlText w:val="•"/>
      <w:lvlJc w:val="left"/>
      <w:pPr>
        <w:ind w:left="3461" w:hanging="360"/>
      </w:pPr>
      <w:rPr>
        <w:rFonts w:hint="default"/>
        <w:lang w:val="pl-PL" w:eastAsia="en-US" w:bidi="ar-SA"/>
      </w:rPr>
    </w:lvl>
    <w:lvl w:ilvl="4" w:tplc="965A5F8E">
      <w:numFmt w:val="bullet"/>
      <w:lvlText w:val="•"/>
      <w:lvlJc w:val="left"/>
      <w:pPr>
        <w:ind w:left="4342" w:hanging="360"/>
      </w:pPr>
      <w:rPr>
        <w:rFonts w:hint="default"/>
        <w:lang w:val="pl-PL" w:eastAsia="en-US" w:bidi="ar-SA"/>
      </w:rPr>
    </w:lvl>
    <w:lvl w:ilvl="5" w:tplc="22848986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57EA1120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7" w:tplc="3D5671DA">
      <w:numFmt w:val="bullet"/>
      <w:lvlText w:val="•"/>
      <w:lvlJc w:val="left"/>
      <w:pPr>
        <w:ind w:left="6984" w:hanging="360"/>
      </w:pPr>
      <w:rPr>
        <w:rFonts w:hint="default"/>
        <w:lang w:val="pl-PL" w:eastAsia="en-US" w:bidi="ar-SA"/>
      </w:rPr>
    </w:lvl>
    <w:lvl w:ilvl="8" w:tplc="5C382BDA">
      <w:numFmt w:val="bullet"/>
      <w:lvlText w:val="•"/>
      <w:lvlJc w:val="left"/>
      <w:pPr>
        <w:ind w:left="7865" w:hanging="360"/>
      </w:pPr>
      <w:rPr>
        <w:rFonts w:hint="default"/>
        <w:lang w:val="pl-PL" w:eastAsia="en-US" w:bidi="ar-SA"/>
      </w:rPr>
    </w:lvl>
  </w:abstractNum>
  <w:abstractNum w:abstractNumId="12">
    <w:nsid w:val="409440DA"/>
    <w:multiLevelType w:val="hybridMultilevel"/>
    <w:tmpl w:val="633A3EBE"/>
    <w:lvl w:ilvl="0" w:tplc="86DA0214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8CB94">
      <w:start w:val="1"/>
      <w:numFmt w:val="decimal"/>
      <w:lvlText w:val="%2)"/>
      <w:lvlJc w:val="left"/>
      <w:pPr>
        <w:ind w:left="11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C7054">
      <w:start w:val="1"/>
      <w:numFmt w:val="lowerRoman"/>
      <w:lvlText w:val="%3"/>
      <w:lvlJc w:val="left"/>
      <w:pPr>
        <w:ind w:left="185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48B08">
      <w:start w:val="1"/>
      <w:numFmt w:val="decimal"/>
      <w:lvlText w:val="%4"/>
      <w:lvlJc w:val="left"/>
      <w:pPr>
        <w:ind w:left="257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40332">
      <w:start w:val="1"/>
      <w:numFmt w:val="lowerLetter"/>
      <w:lvlText w:val="%5"/>
      <w:lvlJc w:val="left"/>
      <w:pPr>
        <w:ind w:left="329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380640">
      <w:start w:val="1"/>
      <w:numFmt w:val="lowerRoman"/>
      <w:lvlText w:val="%6"/>
      <w:lvlJc w:val="left"/>
      <w:pPr>
        <w:ind w:left="401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A71F6">
      <w:start w:val="1"/>
      <w:numFmt w:val="decimal"/>
      <w:lvlText w:val="%7"/>
      <w:lvlJc w:val="left"/>
      <w:pPr>
        <w:ind w:left="47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E46C2">
      <w:start w:val="1"/>
      <w:numFmt w:val="lowerLetter"/>
      <w:lvlText w:val="%8"/>
      <w:lvlJc w:val="left"/>
      <w:pPr>
        <w:ind w:left="545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6BA72">
      <w:start w:val="1"/>
      <w:numFmt w:val="lowerRoman"/>
      <w:lvlText w:val="%9"/>
      <w:lvlJc w:val="left"/>
      <w:pPr>
        <w:ind w:left="617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2435468"/>
    <w:multiLevelType w:val="multilevel"/>
    <w:tmpl w:val="0BA88FD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53B2ECE"/>
    <w:multiLevelType w:val="hybridMultilevel"/>
    <w:tmpl w:val="D800E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A37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A5493"/>
    <w:multiLevelType w:val="hybridMultilevel"/>
    <w:tmpl w:val="A9E2DC74"/>
    <w:lvl w:ilvl="0" w:tplc="0DCA7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910B5"/>
    <w:multiLevelType w:val="hybridMultilevel"/>
    <w:tmpl w:val="217CF84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6D97AD7"/>
    <w:multiLevelType w:val="hybridMultilevel"/>
    <w:tmpl w:val="2C28840A"/>
    <w:lvl w:ilvl="0" w:tplc="A80670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30E01"/>
    <w:multiLevelType w:val="hybridMultilevel"/>
    <w:tmpl w:val="EDBCD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82C87"/>
    <w:multiLevelType w:val="hybridMultilevel"/>
    <w:tmpl w:val="D6586640"/>
    <w:lvl w:ilvl="0" w:tplc="A80670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D5853"/>
    <w:multiLevelType w:val="hybridMultilevel"/>
    <w:tmpl w:val="5B7062AE"/>
    <w:lvl w:ilvl="0" w:tplc="0DCA7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77DDA"/>
    <w:multiLevelType w:val="hybridMultilevel"/>
    <w:tmpl w:val="C67E66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8C441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660D2"/>
    <w:multiLevelType w:val="hybridMultilevel"/>
    <w:tmpl w:val="52DC145A"/>
    <w:lvl w:ilvl="0" w:tplc="B3147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812A3"/>
    <w:multiLevelType w:val="hybridMultilevel"/>
    <w:tmpl w:val="4564759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A721D66">
      <w:start w:val="1"/>
      <w:numFmt w:val="lowerLetter"/>
      <w:pStyle w:val="litera-podpunktwramachpunktu"/>
      <w:lvlText w:val="%2)"/>
      <w:lvlJc w:val="left"/>
      <w:rPr>
        <w:rFonts w:hint="default"/>
      </w:rPr>
    </w:lvl>
    <w:lvl w:ilvl="2" w:tplc="05DC47BE">
      <w:start w:val="1"/>
      <w:numFmt w:val="decimal"/>
      <w:lvlText w:val="%3."/>
      <w:lvlJc w:val="left"/>
      <w:pPr>
        <w:ind w:left="35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17"/>
  </w:num>
  <w:num w:numId="6">
    <w:abstractNumId w:val="4"/>
  </w:num>
  <w:num w:numId="7">
    <w:abstractNumId w:val="7"/>
  </w:num>
  <w:num w:numId="8">
    <w:abstractNumId w:val="9"/>
  </w:num>
  <w:num w:numId="9">
    <w:abstractNumId w:val="18"/>
  </w:num>
  <w:num w:numId="10">
    <w:abstractNumId w:val="2"/>
  </w:num>
  <w:num w:numId="11">
    <w:abstractNumId w:val="8"/>
  </w:num>
  <w:num w:numId="12">
    <w:abstractNumId w:val="3"/>
  </w:num>
  <w:num w:numId="13">
    <w:abstractNumId w:val="23"/>
  </w:num>
  <w:num w:numId="14">
    <w:abstractNumId w:val="10"/>
  </w:num>
  <w:num w:numId="15">
    <w:abstractNumId w:val="22"/>
  </w:num>
  <w:num w:numId="16">
    <w:abstractNumId w:val="20"/>
  </w:num>
  <w:num w:numId="17">
    <w:abstractNumId w:val="21"/>
  </w:num>
  <w:num w:numId="18">
    <w:abstractNumId w:val="15"/>
  </w:num>
  <w:num w:numId="19">
    <w:abstractNumId w:val="16"/>
  </w:num>
  <w:num w:numId="20">
    <w:abstractNumId w:val="1"/>
  </w:num>
  <w:num w:numId="21">
    <w:abstractNumId w:val="0"/>
  </w:num>
  <w:num w:numId="22">
    <w:abstractNumId w:val="11"/>
  </w:num>
  <w:num w:numId="23">
    <w:abstractNumId w:val="12"/>
  </w:num>
  <w:num w:numId="2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53"/>
    <w:rsid w:val="00006BB6"/>
    <w:rsid w:val="00015086"/>
    <w:rsid w:val="0001682D"/>
    <w:rsid w:val="000208CF"/>
    <w:rsid w:val="000227F5"/>
    <w:rsid w:val="0003358B"/>
    <w:rsid w:val="00035453"/>
    <w:rsid w:val="00035DBD"/>
    <w:rsid w:val="00040D20"/>
    <w:rsid w:val="000453BA"/>
    <w:rsid w:val="00060F0A"/>
    <w:rsid w:val="00063680"/>
    <w:rsid w:val="00065C67"/>
    <w:rsid w:val="00074612"/>
    <w:rsid w:val="00076076"/>
    <w:rsid w:val="000A2F1D"/>
    <w:rsid w:val="000A6894"/>
    <w:rsid w:val="000B0CDB"/>
    <w:rsid w:val="000B0DD4"/>
    <w:rsid w:val="000B60D0"/>
    <w:rsid w:val="000C0172"/>
    <w:rsid w:val="000C43E1"/>
    <w:rsid w:val="000D003D"/>
    <w:rsid w:val="000D029E"/>
    <w:rsid w:val="000D22FC"/>
    <w:rsid w:val="000D43D0"/>
    <w:rsid w:val="000D5453"/>
    <w:rsid w:val="000F2857"/>
    <w:rsid w:val="000F54B2"/>
    <w:rsid w:val="000F68B5"/>
    <w:rsid w:val="000F7304"/>
    <w:rsid w:val="0010413F"/>
    <w:rsid w:val="001059C8"/>
    <w:rsid w:val="00107943"/>
    <w:rsid w:val="00113053"/>
    <w:rsid w:val="00113FE9"/>
    <w:rsid w:val="00115D40"/>
    <w:rsid w:val="001161F7"/>
    <w:rsid w:val="00125CCD"/>
    <w:rsid w:val="00131D3E"/>
    <w:rsid w:val="0013777F"/>
    <w:rsid w:val="00141824"/>
    <w:rsid w:val="00144D06"/>
    <w:rsid w:val="00152E45"/>
    <w:rsid w:val="00153588"/>
    <w:rsid w:val="00167ECA"/>
    <w:rsid w:val="00176AB2"/>
    <w:rsid w:val="001820AD"/>
    <w:rsid w:val="00186EB2"/>
    <w:rsid w:val="001956CB"/>
    <w:rsid w:val="001A1C63"/>
    <w:rsid w:val="001A50E8"/>
    <w:rsid w:val="001A6E78"/>
    <w:rsid w:val="001B3853"/>
    <w:rsid w:val="001B3A2B"/>
    <w:rsid w:val="001B417A"/>
    <w:rsid w:val="001B7A48"/>
    <w:rsid w:val="001C0A96"/>
    <w:rsid w:val="001C1597"/>
    <w:rsid w:val="001C3969"/>
    <w:rsid w:val="001C4A45"/>
    <w:rsid w:val="001C5363"/>
    <w:rsid w:val="001C6BAB"/>
    <w:rsid w:val="001D4FAC"/>
    <w:rsid w:val="001D5F2A"/>
    <w:rsid w:val="001D6285"/>
    <w:rsid w:val="001D7869"/>
    <w:rsid w:val="001E4A14"/>
    <w:rsid w:val="001E66D4"/>
    <w:rsid w:val="001E7C64"/>
    <w:rsid w:val="001F3B95"/>
    <w:rsid w:val="001F439D"/>
    <w:rsid w:val="001F6D25"/>
    <w:rsid w:val="00204DC8"/>
    <w:rsid w:val="00207F8D"/>
    <w:rsid w:val="00211671"/>
    <w:rsid w:val="00221627"/>
    <w:rsid w:val="002234A6"/>
    <w:rsid w:val="002250BB"/>
    <w:rsid w:val="00227BA9"/>
    <w:rsid w:val="00246CD5"/>
    <w:rsid w:val="00254B53"/>
    <w:rsid w:val="00274074"/>
    <w:rsid w:val="00281FFB"/>
    <w:rsid w:val="00283BFF"/>
    <w:rsid w:val="00290E1A"/>
    <w:rsid w:val="00296CF6"/>
    <w:rsid w:val="002A0C76"/>
    <w:rsid w:val="002A103E"/>
    <w:rsid w:val="002B32D7"/>
    <w:rsid w:val="002C33CC"/>
    <w:rsid w:val="002C6576"/>
    <w:rsid w:val="002D001C"/>
    <w:rsid w:val="002D12B2"/>
    <w:rsid w:val="002D2747"/>
    <w:rsid w:val="002D3610"/>
    <w:rsid w:val="002D3D47"/>
    <w:rsid w:val="002D6DF7"/>
    <w:rsid w:val="002E665C"/>
    <w:rsid w:val="002E74A9"/>
    <w:rsid w:val="002F2068"/>
    <w:rsid w:val="00306223"/>
    <w:rsid w:val="00324465"/>
    <w:rsid w:val="003244DB"/>
    <w:rsid w:val="003268F2"/>
    <w:rsid w:val="0033217F"/>
    <w:rsid w:val="003371A2"/>
    <w:rsid w:val="00341406"/>
    <w:rsid w:val="0035204F"/>
    <w:rsid w:val="00353F48"/>
    <w:rsid w:val="0035496D"/>
    <w:rsid w:val="0035522A"/>
    <w:rsid w:val="00357A37"/>
    <w:rsid w:val="00363FC3"/>
    <w:rsid w:val="00374F65"/>
    <w:rsid w:val="00377B76"/>
    <w:rsid w:val="0038481D"/>
    <w:rsid w:val="00384CB6"/>
    <w:rsid w:val="00386CA2"/>
    <w:rsid w:val="003A05C1"/>
    <w:rsid w:val="003A60D7"/>
    <w:rsid w:val="003A759F"/>
    <w:rsid w:val="003A7871"/>
    <w:rsid w:val="003B6828"/>
    <w:rsid w:val="003B6FF0"/>
    <w:rsid w:val="003C0419"/>
    <w:rsid w:val="003C73AA"/>
    <w:rsid w:val="003E766A"/>
    <w:rsid w:val="003F5805"/>
    <w:rsid w:val="0040268B"/>
    <w:rsid w:val="00404EA3"/>
    <w:rsid w:val="004074D0"/>
    <w:rsid w:val="00412CFF"/>
    <w:rsid w:val="00414BEC"/>
    <w:rsid w:val="004160FE"/>
    <w:rsid w:val="004162A1"/>
    <w:rsid w:val="00417BA7"/>
    <w:rsid w:val="00422BC5"/>
    <w:rsid w:val="0042326F"/>
    <w:rsid w:val="00425402"/>
    <w:rsid w:val="004263F7"/>
    <w:rsid w:val="00426DD7"/>
    <w:rsid w:val="00426FF2"/>
    <w:rsid w:val="00441AFC"/>
    <w:rsid w:val="00442DFD"/>
    <w:rsid w:val="004475C4"/>
    <w:rsid w:val="0045614B"/>
    <w:rsid w:val="004569CD"/>
    <w:rsid w:val="0046093A"/>
    <w:rsid w:val="00461DB7"/>
    <w:rsid w:val="00462539"/>
    <w:rsid w:val="00484412"/>
    <w:rsid w:val="004868A9"/>
    <w:rsid w:val="00491DA2"/>
    <w:rsid w:val="004B1222"/>
    <w:rsid w:val="004C5961"/>
    <w:rsid w:val="004C5F70"/>
    <w:rsid w:val="004D5851"/>
    <w:rsid w:val="004E02B2"/>
    <w:rsid w:val="004F656B"/>
    <w:rsid w:val="0050505B"/>
    <w:rsid w:val="00506006"/>
    <w:rsid w:val="0051698F"/>
    <w:rsid w:val="00517628"/>
    <w:rsid w:val="0052142D"/>
    <w:rsid w:val="005352F1"/>
    <w:rsid w:val="00537CC1"/>
    <w:rsid w:val="00540116"/>
    <w:rsid w:val="0056489E"/>
    <w:rsid w:val="00573E33"/>
    <w:rsid w:val="0058568C"/>
    <w:rsid w:val="00593DBC"/>
    <w:rsid w:val="005A4545"/>
    <w:rsid w:val="005A72A8"/>
    <w:rsid w:val="005C080C"/>
    <w:rsid w:val="005D1070"/>
    <w:rsid w:val="005D1579"/>
    <w:rsid w:val="005D1B5C"/>
    <w:rsid w:val="005D6544"/>
    <w:rsid w:val="005D7E69"/>
    <w:rsid w:val="005E36CF"/>
    <w:rsid w:val="005E37B9"/>
    <w:rsid w:val="005E593B"/>
    <w:rsid w:val="005E698E"/>
    <w:rsid w:val="005F0B2B"/>
    <w:rsid w:val="005F75FE"/>
    <w:rsid w:val="006027C3"/>
    <w:rsid w:val="00602989"/>
    <w:rsid w:val="00603393"/>
    <w:rsid w:val="006055A4"/>
    <w:rsid w:val="00620E7A"/>
    <w:rsid w:val="006249A2"/>
    <w:rsid w:val="0063113B"/>
    <w:rsid w:val="00641565"/>
    <w:rsid w:val="00643C87"/>
    <w:rsid w:val="00645FDB"/>
    <w:rsid w:val="00651FF5"/>
    <w:rsid w:val="00652CFD"/>
    <w:rsid w:val="00655BEA"/>
    <w:rsid w:val="006602B8"/>
    <w:rsid w:val="006626AE"/>
    <w:rsid w:val="00663BD5"/>
    <w:rsid w:val="006645D7"/>
    <w:rsid w:val="00666A95"/>
    <w:rsid w:val="006674F6"/>
    <w:rsid w:val="00671C60"/>
    <w:rsid w:val="006733DD"/>
    <w:rsid w:val="0067487D"/>
    <w:rsid w:val="006752A5"/>
    <w:rsid w:val="00680045"/>
    <w:rsid w:val="0068230C"/>
    <w:rsid w:val="00684E92"/>
    <w:rsid w:val="006923AC"/>
    <w:rsid w:val="006A3BEF"/>
    <w:rsid w:val="006B2E29"/>
    <w:rsid w:val="006C546C"/>
    <w:rsid w:val="006D00CF"/>
    <w:rsid w:val="006D07F1"/>
    <w:rsid w:val="006D43D0"/>
    <w:rsid w:val="006D5377"/>
    <w:rsid w:val="006F11FF"/>
    <w:rsid w:val="006F6B6E"/>
    <w:rsid w:val="006F7803"/>
    <w:rsid w:val="00707D6F"/>
    <w:rsid w:val="00722F5F"/>
    <w:rsid w:val="00723313"/>
    <w:rsid w:val="00723907"/>
    <w:rsid w:val="00723FF8"/>
    <w:rsid w:val="00730A58"/>
    <w:rsid w:val="00742E9B"/>
    <w:rsid w:val="007452AC"/>
    <w:rsid w:val="0074649F"/>
    <w:rsid w:val="007477B9"/>
    <w:rsid w:val="00747C36"/>
    <w:rsid w:val="007659D4"/>
    <w:rsid w:val="00767F0C"/>
    <w:rsid w:val="007747B7"/>
    <w:rsid w:val="00774D35"/>
    <w:rsid w:val="007804EC"/>
    <w:rsid w:val="00784D54"/>
    <w:rsid w:val="007870C0"/>
    <w:rsid w:val="0079780C"/>
    <w:rsid w:val="007A0A2D"/>
    <w:rsid w:val="007A301D"/>
    <w:rsid w:val="007A3EA9"/>
    <w:rsid w:val="007A7115"/>
    <w:rsid w:val="007B22A0"/>
    <w:rsid w:val="007C485E"/>
    <w:rsid w:val="007C4BE4"/>
    <w:rsid w:val="007E4D3C"/>
    <w:rsid w:val="007F0197"/>
    <w:rsid w:val="007F5E98"/>
    <w:rsid w:val="00802CBC"/>
    <w:rsid w:val="00811AE4"/>
    <w:rsid w:val="00811B17"/>
    <w:rsid w:val="00812B0E"/>
    <w:rsid w:val="00815A04"/>
    <w:rsid w:val="00821F64"/>
    <w:rsid w:val="00841EB8"/>
    <w:rsid w:val="00843DD1"/>
    <w:rsid w:val="00846AB7"/>
    <w:rsid w:val="00847433"/>
    <w:rsid w:val="0085760E"/>
    <w:rsid w:val="008618E3"/>
    <w:rsid w:val="00862820"/>
    <w:rsid w:val="008661EB"/>
    <w:rsid w:val="008662AD"/>
    <w:rsid w:val="00871D5E"/>
    <w:rsid w:val="008726F9"/>
    <w:rsid w:val="00874F9E"/>
    <w:rsid w:val="00880890"/>
    <w:rsid w:val="00884CC3"/>
    <w:rsid w:val="00890BF9"/>
    <w:rsid w:val="008A0A21"/>
    <w:rsid w:val="008A14B6"/>
    <w:rsid w:val="008A1EB5"/>
    <w:rsid w:val="008A583F"/>
    <w:rsid w:val="008A67CD"/>
    <w:rsid w:val="008A741D"/>
    <w:rsid w:val="008B0C98"/>
    <w:rsid w:val="008B6AD8"/>
    <w:rsid w:val="008C63AC"/>
    <w:rsid w:val="008C67E4"/>
    <w:rsid w:val="008D19A7"/>
    <w:rsid w:val="008F1553"/>
    <w:rsid w:val="008F66F5"/>
    <w:rsid w:val="008F7A42"/>
    <w:rsid w:val="00903E0B"/>
    <w:rsid w:val="0090523B"/>
    <w:rsid w:val="009059FA"/>
    <w:rsid w:val="00907781"/>
    <w:rsid w:val="00914AFB"/>
    <w:rsid w:val="00914C37"/>
    <w:rsid w:val="00914EDD"/>
    <w:rsid w:val="00916612"/>
    <w:rsid w:val="00927568"/>
    <w:rsid w:val="00927905"/>
    <w:rsid w:val="00936C67"/>
    <w:rsid w:val="00942847"/>
    <w:rsid w:val="00944D32"/>
    <w:rsid w:val="00946D00"/>
    <w:rsid w:val="0095681E"/>
    <w:rsid w:val="009749A6"/>
    <w:rsid w:val="00983A74"/>
    <w:rsid w:val="009941E3"/>
    <w:rsid w:val="00997E9B"/>
    <w:rsid w:val="009A0D03"/>
    <w:rsid w:val="009A110F"/>
    <w:rsid w:val="009A16DD"/>
    <w:rsid w:val="009A3D5F"/>
    <w:rsid w:val="009B5DC5"/>
    <w:rsid w:val="009C0B0D"/>
    <w:rsid w:val="009C416C"/>
    <w:rsid w:val="009E1B6C"/>
    <w:rsid w:val="009E2347"/>
    <w:rsid w:val="009E3209"/>
    <w:rsid w:val="009E4FBE"/>
    <w:rsid w:val="00A05833"/>
    <w:rsid w:val="00A12E78"/>
    <w:rsid w:val="00A162DF"/>
    <w:rsid w:val="00A16434"/>
    <w:rsid w:val="00A20728"/>
    <w:rsid w:val="00A229E5"/>
    <w:rsid w:val="00A2556F"/>
    <w:rsid w:val="00A25969"/>
    <w:rsid w:val="00A466C6"/>
    <w:rsid w:val="00A5506C"/>
    <w:rsid w:val="00A551DF"/>
    <w:rsid w:val="00A56D92"/>
    <w:rsid w:val="00A60F3D"/>
    <w:rsid w:val="00A62A17"/>
    <w:rsid w:val="00A67A28"/>
    <w:rsid w:val="00A719AB"/>
    <w:rsid w:val="00A71EE3"/>
    <w:rsid w:val="00A7644F"/>
    <w:rsid w:val="00A96B65"/>
    <w:rsid w:val="00A96F94"/>
    <w:rsid w:val="00AA39BF"/>
    <w:rsid w:val="00AB1D0D"/>
    <w:rsid w:val="00AD1ACD"/>
    <w:rsid w:val="00AF013A"/>
    <w:rsid w:val="00AF40F0"/>
    <w:rsid w:val="00AF6241"/>
    <w:rsid w:val="00B008F3"/>
    <w:rsid w:val="00B02087"/>
    <w:rsid w:val="00B0212E"/>
    <w:rsid w:val="00B0217C"/>
    <w:rsid w:val="00B06E4D"/>
    <w:rsid w:val="00B13170"/>
    <w:rsid w:val="00B15530"/>
    <w:rsid w:val="00B17729"/>
    <w:rsid w:val="00B22583"/>
    <w:rsid w:val="00B278BE"/>
    <w:rsid w:val="00B415D0"/>
    <w:rsid w:val="00B42A2E"/>
    <w:rsid w:val="00B47706"/>
    <w:rsid w:val="00B81494"/>
    <w:rsid w:val="00B82219"/>
    <w:rsid w:val="00B96DD5"/>
    <w:rsid w:val="00B97438"/>
    <w:rsid w:val="00BA0139"/>
    <w:rsid w:val="00BB5C23"/>
    <w:rsid w:val="00BB6F28"/>
    <w:rsid w:val="00BB734E"/>
    <w:rsid w:val="00BC259D"/>
    <w:rsid w:val="00BC334E"/>
    <w:rsid w:val="00BC3DD0"/>
    <w:rsid w:val="00BC525A"/>
    <w:rsid w:val="00BD16E6"/>
    <w:rsid w:val="00BD6BD3"/>
    <w:rsid w:val="00BE3BE4"/>
    <w:rsid w:val="00C006A9"/>
    <w:rsid w:val="00C0299B"/>
    <w:rsid w:val="00C0795C"/>
    <w:rsid w:val="00C1275D"/>
    <w:rsid w:val="00C12ECF"/>
    <w:rsid w:val="00C16789"/>
    <w:rsid w:val="00C17EFE"/>
    <w:rsid w:val="00C234BD"/>
    <w:rsid w:val="00C30F98"/>
    <w:rsid w:val="00C34814"/>
    <w:rsid w:val="00C34A02"/>
    <w:rsid w:val="00C35643"/>
    <w:rsid w:val="00C35B44"/>
    <w:rsid w:val="00C35CBD"/>
    <w:rsid w:val="00C55496"/>
    <w:rsid w:val="00C70B92"/>
    <w:rsid w:val="00C74D92"/>
    <w:rsid w:val="00C86CCC"/>
    <w:rsid w:val="00C967ED"/>
    <w:rsid w:val="00C96BE5"/>
    <w:rsid w:val="00CA0F07"/>
    <w:rsid w:val="00CA7D12"/>
    <w:rsid w:val="00CB5B82"/>
    <w:rsid w:val="00CC0DA0"/>
    <w:rsid w:val="00CC19F0"/>
    <w:rsid w:val="00CC26A9"/>
    <w:rsid w:val="00CC2AD2"/>
    <w:rsid w:val="00CC316F"/>
    <w:rsid w:val="00CC357F"/>
    <w:rsid w:val="00CD01FD"/>
    <w:rsid w:val="00CD4E5A"/>
    <w:rsid w:val="00CE0528"/>
    <w:rsid w:val="00CE11D6"/>
    <w:rsid w:val="00CE40D4"/>
    <w:rsid w:val="00D1059D"/>
    <w:rsid w:val="00D14BEB"/>
    <w:rsid w:val="00D16D96"/>
    <w:rsid w:val="00D216D5"/>
    <w:rsid w:val="00D3187F"/>
    <w:rsid w:val="00D32C7D"/>
    <w:rsid w:val="00D33E0E"/>
    <w:rsid w:val="00D3643D"/>
    <w:rsid w:val="00D37429"/>
    <w:rsid w:val="00D42449"/>
    <w:rsid w:val="00D44A1E"/>
    <w:rsid w:val="00D4633F"/>
    <w:rsid w:val="00D53611"/>
    <w:rsid w:val="00D60B05"/>
    <w:rsid w:val="00D6126B"/>
    <w:rsid w:val="00D66A5E"/>
    <w:rsid w:val="00D67877"/>
    <w:rsid w:val="00D75075"/>
    <w:rsid w:val="00D8080E"/>
    <w:rsid w:val="00D91EAA"/>
    <w:rsid w:val="00D931F4"/>
    <w:rsid w:val="00D970AF"/>
    <w:rsid w:val="00DA10E2"/>
    <w:rsid w:val="00DA1A5E"/>
    <w:rsid w:val="00DA7311"/>
    <w:rsid w:val="00DC1176"/>
    <w:rsid w:val="00DC50F6"/>
    <w:rsid w:val="00DD030A"/>
    <w:rsid w:val="00DD5854"/>
    <w:rsid w:val="00DD5924"/>
    <w:rsid w:val="00DD6E42"/>
    <w:rsid w:val="00DE5261"/>
    <w:rsid w:val="00DE7026"/>
    <w:rsid w:val="00DE7138"/>
    <w:rsid w:val="00DF0F3A"/>
    <w:rsid w:val="00E02F39"/>
    <w:rsid w:val="00E12F4D"/>
    <w:rsid w:val="00E317E8"/>
    <w:rsid w:val="00E41CF6"/>
    <w:rsid w:val="00E436A0"/>
    <w:rsid w:val="00E44CB7"/>
    <w:rsid w:val="00E531CD"/>
    <w:rsid w:val="00E65417"/>
    <w:rsid w:val="00E70518"/>
    <w:rsid w:val="00E70A21"/>
    <w:rsid w:val="00E70E18"/>
    <w:rsid w:val="00E71ABE"/>
    <w:rsid w:val="00E834E7"/>
    <w:rsid w:val="00E84D2D"/>
    <w:rsid w:val="00E85B35"/>
    <w:rsid w:val="00E9143C"/>
    <w:rsid w:val="00E9662D"/>
    <w:rsid w:val="00E97AED"/>
    <w:rsid w:val="00EB0C50"/>
    <w:rsid w:val="00EB1F1E"/>
    <w:rsid w:val="00EC7C0C"/>
    <w:rsid w:val="00ED0A00"/>
    <w:rsid w:val="00ED1E53"/>
    <w:rsid w:val="00ED41C5"/>
    <w:rsid w:val="00ED55E3"/>
    <w:rsid w:val="00EE2C84"/>
    <w:rsid w:val="00EE4B40"/>
    <w:rsid w:val="00EE65F6"/>
    <w:rsid w:val="00EE7FEF"/>
    <w:rsid w:val="00EF520D"/>
    <w:rsid w:val="00F0516D"/>
    <w:rsid w:val="00F0580E"/>
    <w:rsid w:val="00F17B09"/>
    <w:rsid w:val="00F20C78"/>
    <w:rsid w:val="00F229E8"/>
    <w:rsid w:val="00F22EFB"/>
    <w:rsid w:val="00F23351"/>
    <w:rsid w:val="00F33CF7"/>
    <w:rsid w:val="00F37FED"/>
    <w:rsid w:val="00F4230C"/>
    <w:rsid w:val="00F54001"/>
    <w:rsid w:val="00F56B9D"/>
    <w:rsid w:val="00F6120C"/>
    <w:rsid w:val="00F644F8"/>
    <w:rsid w:val="00F65719"/>
    <w:rsid w:val="00F75471"/>
    <w:rsid w:val="00F8670E"/>
    <w:rsid w:val="00F87AA9"/>
    <w:rsid w:val="00FA1F46"/>
    <w:rsid w:val="00FA57C5"/>
    <w:rsid w:val="00FB110D"/>
    <w:rsid w:val="00FB3C27"/>
    <w:rsid w:val="00FB7449"/>
    <w:rsid w:val="00FC203D"/>
    <w:rsid w:val="00FC2F1C"/>
    <w:rsid w:val="00FC69C0"/>
    <w:rsid w:val="00FD14E6"/>
    <w:rsid w:val="00FE1CBE"/>
    <w:rsid w:val="00FE2AF4"/>
    <w:rsid w:val="00FF4117"/>
    <w:rsid w:val="00FF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55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C35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C357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5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50E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0E8"/>
    <w:rPr>
      <w:rFonts w:ascii="Times New Roman" w:hAnsi="Times New Roman"/>
      <w:b/>
      <w:bCs/>
      <w:sz w:val="20"/>
      <w:szCs w:val="20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DE71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DE7138"/>
    <w:pPr>
      <w:shd w:val="clear" w:color="auto" w:fill="FFFFFF"/>
      <w:spacing w:line="371" w:lineRule="exact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Default">
    <w:name w:val="Default"/>
    <w:rsid w:val="00DE713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2DFD"/>
    <w:pPr>
      <w:spacing w:line="240" w:lineRule="auto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D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7A48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qFormat/>
    <w:rsid w:val="005A4545"/>
    <w:rPr>
      <w:smallCaps/>
      <w:color w:val="5A5A5A" w:themeColor="text1" w:themeTint="A5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03E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3E0B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45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453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453"/>
    <w:rPr>
      <w:vertAlign w:val="superscript"/>
    </w:rPr>
  </w:style>
  <w:style w:type="paragraph" w:customStyle="1" w:styleId="ustpnumerowanywprocedurze">
    <w:name w:val="ustęp numerowany w procedurze"/>
    <w:basedOn w:val="Akapitzlist"/>
    <w:qFormat/>
    <w:rsid w:val="00C34A02"/>
    <w:pPr>
      <w:numPr>
        <w:numId w:val="10"/>
      </w:numPr>
      <w:spacing w:after="160" w:line="360" w:lineRule="auto"/>
      <w:jc w:val="both"/>
    </w:pPr>
    <w:rPr>
      <w:rFonts w:ascii="Garamond" w:eastAsiaTheme="minorHAnsi" w:hAnsi="Garamond"/>
      <w:sz w:val="24"/>
      <w:szCs w:val="24"/>
    </w:rPr>
  </w:style>
  <w:style w:type="paragraph" w:customStyle="1" w:styleId="punktnumerowanywustpieprocedury">
    <w:name w:val="punkt numerowany w ustępie procedury"/>
    <w:basedOn w:val="Akapitzlist"/>
    <w:qFormat/>
    <w:rsid w:val="00C34A02"/>
    <w:pPr>
      <w:numPr>
        <w:numId w:val="11"/>
      </w:numPr>
      <w:tabs>
        <w:tab w:val="num" w:pos="360"/>
      </w:tabs>
      <w:spacing w:after="160" w:line="360" w:lineRule="auto"/>
      <w:ind w:left="1066" w:hanging="357"/>
      <w:jc w:val="both"/>
    </w:pPr>
    <w:rPr>
      <w:rFonts w:ascii="Garamond" w:hAnsi="Garamond"/>
      <w:sz w:val="24"/>
      <w:szCs w:val="24"/>
    </w:rPr>
  </w:style>
  <w:style w:type="paragraph" w:customStyle="1" w:styleId="ustepnumerowany">
    <w:name w:val="ustep numerowany"/>
    <w:basedOn w:val="Tekstpodstawowywcity"/>
    <w:qFormat/>
    <w:rsid w:val="004C5F70"/>
    <w:pPr>
      <w:numPr>
        <w:numId w:val="12"/>
      </w:numPr>
      <w:spacing w:after="0"/>
      <w:ind w:left="641" w:hanging="357"/>
      <w:jc w:val="both"/>
    </w:pPr>
    <w:rPr>
      <w:rFonts w:ascii="Garamond" w:eastAsia="Times New Roman" w:hAnsi="Garamond" w:cs="Times New Roman"/>
      <w:color w:val="000000"/>
      <w:sz w:val="24"/>
      <w:szCs w:val="24"/>
      <w:lang w:eastAsia="pl-PL"/>
    </w:rPr>
  </w:style>
  <w:style w:type="paragraph" w:customStyle="1" w:styleId="tre-CZiROZDZIAwtreciprocedury">
    <w:name w:val="treść - CZĘŚĆ i ROZDZIAŁ w treści procedury"/>
    <w:basedOn w:val="Normalny"/>
    <w:qFormat/>
    <w:rsid w:val="004C5F70"/>
    <w:pPr>
      <w:jc w:val="both"/>
    </w:pPr>
    <w:rPr>
      <w:rFonts w:ascii="Garamond" w:hAnsi="Garamond" w:cs="Arial"/>
      <w:b/>
      <w:sz w:val="24"/>
      <w:szCs w:val="24"/>
    </w:rPr>
  </w:style>
  <w:style w:type="paragraph" w:customStyle="1" w:styleId="litera-podpunktwramachpunktu">
    <w:name w:val="litera - podpunkt w ramach punktu"/>
    <w:basedOn w:val="Akapitzlist"/>
    <w:qFormat/>
    <w:rsid w:val="004C5F70"/>
    <w:pPr>
      <w:widowControl w:val="0"/>
      <w:numPr>
        <w:ilvl w:val="1"/>
        <w:numId w:val="13"/>
      </w:numPr>
      <w:suppressAutoHyphens/>
      <w:spacing w:after="0" w:line="360" w:lineRule="auto"/>
      <w:ind w:left="1559" w:hanging="357"/>
      <w:jc w:val="both"/>
    </w:pPr>
    <w:rPr>
      <w:rFonts w:ascii="Garamond" w:hAnsi="Garamond"/>
      <w:sz w:val="24"/>
      <w:szCs w:val="24"/>
      <w:lang w:eastAsia="zh-CN" w:bidi="hi-IN"/>
    </w:rPr>
  </w:style>
  <w:style w:type="paragraph" w:customStyle="1" w:styleId="tre-podtytuwrozdziale">
    <w:name w:val="treść - podtytuł w rozdziale"/>
    <w:basedOn w:val="Normalny"/>
    <w:qFormat/>
    <w:rsid w:val="004C5F70"/>
    <w:pPr>
      <w:spacing w:after="160"/>
      <w:jc w:val="center"/>
    </w:pPr>
    <w:rPr>
      <w:rFonts w:ascii="Garamond" w:hAnsi="Garamond" w:cs="Arial"/>
      <w:b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5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55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C35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C357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5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50E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0E8"/>
    <w:rPr>
      <w:rFonts w:ascii="Times New Roman" w:hAnsi="Times New Roman"/>
      <w:b/>
      <w:bCs/>
      <w:sz w:val="20"/>
      <w:szCs w:val="20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DE71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DE7138"/>
    <w:pPr>
      <w:shd w:val="clear" w:color="auto" w:fill="FFFFFF"/>
      <w:spacing w:line="371" w:lineRule="exact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Default">
    <w:name w:val="Default"/>
    <w:rsid w:val="00DE713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2DFD"/>
    <w:pPr>
      <w:spacing w:line="240" w:lineRule="auto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D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7A48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qFormat/>
    <w:rsid w:val="005A4545"/>
    <w:rPr>
      <w:smallCaps/>
      <w:color w:val="5A5A5A" w:themeColor="text1" w:themeTint="A5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03E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3E0B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45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453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453"/>
    <w:rPr>
      <w:vertAlign w:val="superscript"/>
    </w:rPr>
  </w:style>
  <w:style w:type="paragraph" w:customStyle="1" w:styleId="ustpnumerowanywprocedurze">
    <w:name w:val="ustęp numerowany w procedurze"/>
    <w:basedOn w:val="Akapitzlist"/>
    <w:qFormat/>
    <w:rsid w:val="00C34A02"/>
    <w:pPr>
      <w:numPr>
        <w:numId w:val="10"/>
      </w:numPr>
      <w:spacing w:after="160" w:line="360" w:lineRule="auto"/>
      <w:jc w:val="both"/>
    </w:pPr>
    <w:rPr>
      <w:rFonts w:ascii="Garamond" w:eastAsiaTheme="minorHAnsi" w:hAnsi="Garamond"/>
      <w:sz w:val="24"/>
      <w:szCs w:val="24"/>
    </w:rPr>
  </w:style>
  <w:style w:type="paragraph" w:customStyle="1" w:styleId="punktnumerowanywustpieprocedury">
    <w:name w:val="punkt numerowany w ustępie procedury"/>
    <w:basedOn w:val="Akapitzlist"/>
    <w:qFormat/>
    <w:rsid w:val="00C34A02"/>
    <w:pPr>
      <w:numPr>
        <w:numId w:val="11"/>
      </w:numPr>
      <w:tabs>
        <w:tab w:val="num" w:pos="360"/>
      </w:tabs>
      <w:spacing w:after="160" w:line="360" w:lineRule="auto"/>
      <w:ind w:left="1066" w:hanging="357"/>
      <w:jc w:val="both"/>
    </w:pPr>
    <w:rPr>
      <w:rFonts w:ascii="Garamond" w:hAnsi="Garamond"/>
      <w:sz w:val="24"/>
      <w:szCs w:val="24"/>
    </w:rPr>
  </w:style>
  <w:style w:type="paragraph" w:customStyle="1" w:styleId="ustepnumerowany">
    <w:name w:val="ustep numerowany"/>
    <w:basedOn w:val="Tekstpodstawowywcity"/>
    <w:qFormat/>
    <w:rsid w:val="004C5F70"/>
    <w:pPr>
      <w:numPr>
        <w:numId w:val="12"/>
      </w:numPr>
      <w:spacing w:after="0"/>
      <w:ind w:left="641" w:hanging="357"/>
      <w:jc w:val="both"/>
    </w:pPr>
    <w:rPr>
      <w:rFonts w:ascii="Garamond" w:eastAsia="Times New Roman" w:hAnsi="Garamond" w:cs="Times New Roman"/>
      <w:color w:val="000000"/>
      <w:sz w:val="24"/>
      <w:szCs w:val="24"/>
      <w:lang w:eastAsia="pl-PL"/>
    </w:rPr>
  </w:style>
  <w:style w:type="paragraph" w:customStyle="1" w:styleId="tre-CZiROZDZIAwtreciprocedury">
    <w:name w:val="treść - CZĘŚĆ i ROZDZIAŁ w treści procedury"/>
    <w:basedOn w:val="Normalny"/>
    <w:qFormat/>
    <w:rsid w:val="004C5F70"/>
    <w:pPr>
      <w:jc w:val="both"/>
    </w:pPr>
    <w:rPr>
      <w:rFonts w:ascii="Garamond" w:hAnsi="Garamond" w:cs="Arial"/>
      <w:b/>
      <w:sz w:val="24"/>
      <w:szCs w:val="24"/>
    </w:rPr>
  </w:style>
  <w:style w:type="paragraph" w:customStyle="1" w:styleId="litera-podpunktwramachpunktu">
    <w:name w:val="litera - podpunkt w ramach punktu"/>
    <w:basedOn w:val="Akapitzlist"/>
    <w:qFormat/>
    <w:rsid w:val="004C5F70"/>
    <w:pPr>
      <w:widowControl w:val="0"/>
      <w:numPr>
        <w:ilvl w:val="1"/>
        <w:numId w:val="13"/>
      </w:numPr>
      <w:suppressAutoHyphens/>
      <w:spacing w:after="0" w:line="360" w:lineRule="auto"/>
      <w:ind w:left="1559" w:hanging="357"/>
      <w:jc w:val="both"/>
    </w:pPr>
    <w:rPr>
      <w:rFonts w:ascii="Garamond" w:hAnsi="Garamond"/>
      <w:sz w:val="24"/>
      <w:szCs w:val="24"/>
      <w:lang w:eastAsia="zh-CN" w:bidi="hi-IN"/>
    </w:rPr>
  </w:style>
  <w:style w:type="paragraph" w:customStyle="1" w:styleId="tre-podtytuwrozdziale">
    <w:name w:val="treść - podtytuł w rozdziale"/>
    <w:basedOn w:val="Normalny"/>
    <w:qFormat/>
    <w:rsid w:val="004C5F70"/>
    <w:pPr>
      <w:spacing w:after="160"/>
      <w:jc w:val="center"/>
    </w:pPr>
    <w:rPr>
      <w:rFonts w:ascii="Garamond" w:hAnsi="Garamond" w:cs="Arial"/>
      <w:b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5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73E9857298F48BDA90415C4404FAF" ma:contentTypeVersion="5" ma:contentTypeDescription="Utwórz nowy dokument." ma:contentTypeScope="" ma:versionID="91ded6375896ba116f7696e7e5c3a856">
  <xsd:schema xmlns:xsd="http://www.w3.org/2001/XMLSchema" xmlns:xs="http://www.w3.org/2001/XMLSchema" xmlns:p="http://schemas.microsoft.com/office/2006/metadata/properties" xmlns:ns2="c3bd3ef8-0777-4590-a479-a499931f7241" targetNamespace="http://schemas.microsoft.com/office/2006/metadata/properties" ma:root="true" ma:fieldsID="8e09c26374eea365d08933088570a541" ns2:_="">
    <xsd:import namespace="c3bd3ef8-0777-4590-a479-a499931f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3ef8-0777-4590-a479-a499931f7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6C94F-BF93-4562-8C2B-E485AA6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d3ef8-0777-4590-a479-a499931f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1DAD4-8936-4DA0-96B9-832AC8CB7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E39E0-3FD1-497D-BEC2-6FFCE9039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34B454-924F-4105-AAE7-D1A492BF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KRWiZ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Dziekanat</cp:lastModifiedBy>
  <cp:revision>3</cp:revision>
  <cp:lastPrinted>2021-08-10T06:58:00Z</cp:lastPrinted>
  <dcterms:created xsi:type="dcterms:W3CDTF">2024-10-11T06:59:00Z</dcterms:created>
  <dcterms:modified xsi:type="dcterms:W3CDTF">2024-10-11T07:01:00Z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0x01010067773E9857298F48BDA90415C4404FAF</vt:lpwstr>
  </property>
  <property fmtid="{D5CDD505-2E9C-101B-9397-08002B2CF9AE}" pid="3" name="Order">
    <vt:r8>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</Properties>
</file>