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9F" w:rsidRPr="00B22334" w:rsidRDefault="00117D9F" w:rsidP="0037487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0925" w:rsidRPr="00B22334" w:rsidRDefault="00E90925" w:rsidP="0037487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2334">
        <w:rPr>
          <w:rFonts w:asciiTheme="minorHAnsi" w:hAnsiTheme="minorHAnsi" w:cstheme="minorHAnsi"/>
          <w:b/>
          <w:sz w:val="20"/>
          <w:szCs w:val="20"/>
        </w:rPr>
        <w:t xml:space="preserve">Zarządzenie Nr </w:t>
      </w:r>
      <w:r w:rsidR="00F3612A" w:rsidRPr="00B22334">
        <w:rPr>
          <w:rFonts w:asciiTheme="minorHAnsi" w:hAnsiTheme="minorHAnsi" w:cstheme="minorHAnsi"/>
          <w:b/>
          <w:sz w:val="20"/>
          <w:szCs w:val="20"/>
        </w:rPr>
        <w:t>2</w:t>
      </w:r>
      <w:r w:rsidRPr="00B22334">
        <w:rPr>
          <w:rFonts w:asciiTheme="minorHAnsi" w:hAnsiTheme="minorHAnsi" w:cstheme="minorHAnsi"/>
          <w:b/>
          <w:sz w:val="20"/>
          <w:szCs w:val="20"/>
        </w:rPr>
        <w:t>/202</w:t>
      </w:r>
      <w:r w:rsidR="00054DB5" w:rsidRPr="00B22334">
        <w:rPr>
          <w:rFonts w:asciiTheme="minorHAnsi" w:hAnsiTheme="minorHAnsi" w:cstheme="minorHAnsi"/>
          <w:b/>
          <w:sz w:val="20"/>
          <w:szCs w:val="20"/>
        </w:rPr>
        <w:t>5</w:t>
      </w:r>
    </w:p>
    <w:p w:rsidR="00E90925" w:rsidRPr="00B22334" w:rsidRDefault="00117D9F" w:rsidP="0037487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2334">
        <w:rPr>
          <w:rFonts w:asciiTheme="minorHAnsi" w:hAnsiTheme="minorHAnsi" w:cstheme="minorHAnsi"/>
          <w:b/>
          <w:sz w:val="20"/>
          <w:szCs w:val="20"/>
        </w:rPr>
        <w:t>Dziekana Wydziału Biotechnologii i Ogrodnictwa</w:t>
      </w:r>
    </w:p>
    <w:p w:rsidR="00E90925" w:rsidRPr="00B22334" w:rsidRDefault="00E90925" w:rsidP="0037487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2334"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E90925" w:rsidRPr="00B22334" w:rsidRDefault="00E90925" w:rsidP="0016253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/>
          <w:sz w:val="20"/>
          <w:szCs w:val="20"/>
        </w:rPr>
        <w:t>z</w:t>
      </w:r>
      <w:proofErr w:type="gramEnd"/>
      <w:r w:rsidRPr="00B22334">
        <w:rPr>
          <w:rFonts w:asciiTheme="minorHAnsi" w:hAnsiTheme="minorHAnsi" w:cstheme="minorHAnsi"/>
          <w:b/>
          <w:sz w:val="20"/>
          <w:szCs w:val="20"/>
        </w:rPr>
        <w:t xml:space="preserve"> dnia </w:t>
      </w:r>
      <w:r w:rsidR="00B95A3E">
        <w:rPr>
          <w:rFonts w:asciiTheme="minorHAnsi" w:hAnsiTheme="minorHAnsi" w:cstheme="minorHAnsi"/>
          <w:b/>
          <w:sz w:val="20"/>
          <w:szCs w:val="20"/>
        </w:rPr>
        <w:t>15</w:t>
      </w:r>
      <w:r w:rsidR="0076238A" w:rsidRPr="00B22334">
        <w:rPr>
          <w:rFonts w:asciiTheme="minorHAnsi" w:hAnsiTheme="minorHAnsi" w:cstheme="minorHAnsi"/>
          <w:b/>
          <w:sz w:val="20"/>
          <w:szCs w:val="20"/>
        </w:rPr>
        <w:t xml:space="preserve"> stycznia </w:t>
      </w:r>
      <w:r w:rsidR="00377D55" w:rsidRPr="00B22334">
        <w:rPr>
          <w:rFonts w:asciiTheme="minorHAnsi" w:hAnsiTheme="minorHAnsi" w:cstheme="minorHAnsi"/>
          <w:b/>
          <w:sz w:val="20"/>
          <w:szCs w:val="20"/>
        </w:rPr>
        <w:t xml:space="preserve">2025 </w:t>
      </w:r>
      <w:r w:rsidRPr="00B22334">
        <w:rPr>
          <w:rFonts w:asciiTheme="minorHAnsi" w:hAnsiTheme="minorHAnsi" w:cstheme="minorHAnsi"/>
          <w:b/>
          <w:sz w:val="20"/>
          <w:szCs w:val="20"/>
        </w:rPr>
        <w:t>r</w:t>
      </w:r>
      <w:r w:rsidR="00374870" w:rsidRPr="00B22334">
        <w:rPr>
          <w:rFonts w:asciiTheme="minorHAnsi" w:hAnsiTheme="minorHAnsi" w:cstheme="minorHAnsi"/>
          <w:b/>
          <w:sz w:val="20"/>
          <w:szCs w:val="20"/>
        </w:rPr>
        <w:t>oku</w:t>
      </w:r>
    </w:p>
    <w:p w:rsidR="00162534" w:rsidRPr="00B22334" w:rsidRDefault="00162534" w:rsidP="0016253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0925" w:rsidRPr="00B22334" w:rsidRDefault="00E90925" w:rsidP="0037487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/>
          <w:sz w:val="20"/>
          <w:szCs w:val="20"/>
        </w:rPr>
        <w:t>w</w:t>
      </w:r>
      <w:proofErr w:type="gramEnd"/>
      <w:r w:rsidRPr="00B22334">
        <w:rPr>
          <w:rFonts w:asciiTheme="minorHAnsi" w:hAnsiTheme="minorHAnsi" w:cstheme="minorHAnsi"/>
          <w:b/>
          <w:sz w:val="20"/>
          <w:szCs w:val="20"/>
        </w:rPr>
        <w:t xml:space="preserve"> sprawie powołania</w:t>
      </w:r>
      <w:r w:rsidR="00083A5F" w:rsidRPr="00B22334">
        <w:rPr>
          <w:rFonts w:asciiTheme="minorHAnsi" w:hAnsiTheme="minorHAnsi" w:cstheme="minorHAnsi"/>
          <w:b/>
          <w:sz w:val="20"/>
          <w:szCs w:val="20"/>
        </w:rPr>
        <w:t xml:space="preserve"> Dziekańskich </w:t>
      </w:r>
      <w:r w:rsidR="00DD1698" w:rsidRPr="00B22334">
        <w:rPr>
          <w:rFonts w:asciiTheme="minorHAnsi" w:hAnsiTheme="minorHAnsi" w:cstheme="minorHAnsi"/>
          <w:b/>
          <w:sz w:val="20"/>
          <w:szCs w:val="20"/>
        </w:rPr>
        <w:t xml:space="preserve">Komisji </w:t>
      </w:r>
      <w:r w:rsidRPr="00B22334">
        <w:rPr>
          <w:rFonts w:asciiTheme="minorHAnsi" w:hAnsiTheme="minorHAnsi" w:cstheme="minorHAnsi"/>
          <w:b/>
          <w:sz w:val="20"/>
          <w:szCs w:val="20"/>
        </w:rPr>
        <w:t xml:space="preserve">na </w:t>
      </w:r>
      <w:r w:rsidR="004F7CB1" w:rsidRPr="00B22334">
        <w:rPr>
          <w:rFonts w:asciiTheme="minorHAnsi" w:hAnsiTheme="minorHAnsi" w:cstheme="minorHAnsi"/>
          <w:b/>
          <w:sz w:val="20"/>
          <w:szCs w:val="20"/>
        </w:rPr>
        <w:t xml:space="preserve">Wydziale </w:t>
      </w:r>
      <w:r w:rsidR="00117D9F" w:rsidRPr="00B22334">
        <w:rPr>
          <w:rFonts w:asciiTheme="minorHAnsi" w:hAnsiTheme="minorHAnsi" w:cstheme="minorHAnsi"/>
          <w:b/>
          <w:sz w:val="20"/>
          <w:szCs w:val="20"/>
        </w:rPr>
        <w:t>Biotechnologii i Ogrodnictwa</w:t>
      </w:r>
      <w:r w:rsidRPr="00B223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6491" w:rsidRPr="00B22334">
        <w:rPr>
          <w:rFonts w:asciiTheme="minorHAnsi" w:hAnsiTheme="minorHAnsi" w:cstheme="minorHAnsi"/>
          <w:b/>
          <w:sz w:val="20"/>
          <w:szCs w:val="20"/>
        </w:rPr>
        <w:br/>
      </w:r>
      <w:r w:rsidRPr="00B22334">
        <w:rPr>
          <w:rFonts w:asciiTheme="minorHAnsi" w:hAnsiTheme="minorHAnsi" w:cstheme="minorHAnsi"/>
          <w:b/>
          <w:sz w:val="20"/>
          <w:szCs w:val="20"/>
        </w:rPr>
        <w:t>na okres</w:t>
      </w:r>
      <w:r w:rsidR="004F7CB1" w:rsidRPr="00B223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22334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DD70AB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BE37E1" w:rsidRPr="00B22334">
        <w:rPr>
          <w:rFonts w:asciiTheme="minorHAnsi" w:hAnsiTheme="minorHAnsi" w:cstheme="minorHAnsi"/>
          <w:b/>
          <w:sz w:val="20"/>
          <w:szCs w:val="20"/>
        </w:rPr>
        <w:t xml:space="preserve">1 stycznia </w:t>
      </w:r>
      <w:r w:rsidR="00054DB5" w:rsidRPr="00B22334">
        <w:rPr>
          <w:rFonts w:asciiTheme="minorHAnsi" w:hAnsiTheme="minorHAnsi" w:cstheme="minorHAnsi"/>
          <w:b/>
          <w:sz w:val="20"/>
          <w:szCs w:val="20"/>
        </w:rPr>
        <w:t xml:space="preserve">2025 </w:t>
      </w:r>
      <w:r w:rsidR="00BB4869" w:rsidRPr="00B22334">
        <w:rPr>
          <w:rFonts w:asciiTheme="minorHAnsi" w:hAnsiTheme="minorHAnsi" w:cstheme="minorHAnsi"/>
          <w:b/>
          <w:sz w:val="20"/>
          <w:szCs w:val="20"/>
        </w:rPr>
        <w:t xml:space="preserve">roku </w:t>
      </w:r>
      <w:r w:rsidRPr="00B22334">
        <w:rPr>
          <w:rFonts w:asciiTheme="minorHAnsi" w:hAnsiTheme="minorHAnsi" w:cstheme="minorHAnsi"/>
          <w:b/>
          <w:sz w:val="20"/>
          <w:szCs w:val="20"/>
        </w:rPr>
        <w:t>do</w:t>
      </w:r>
      <w:r w:rsidR="00DD70AB">
        <w:rPr>
          <w:rFonts w:asciiTheme="minorHAnsi" w:hAnsiTheme="minorHAnsi" w:cstheme="minorHAnsi"/>
          <w:b/>
          <w:sz w:val="20"/>
          <w:szCs w:val="20"/>
        </w:rPr>
        <w:t xml:space="preserve"> dnia</w:t>
      </w:r>
      <w:r w:rsidRPr="00B22334">
        <w:rPr>
          <w:rFonts w:asciiTheme="minorHAnsi" w:hAnsiTheme="minorHAnsi" w:cstheme="minorHAnsi"/>
          <w:b/>
          <w:sz w:val="20"/>
          <w:szCs w:val="20"/>
        </w:rPr>
        <w:t xml:space="preserve"> 31 grudnia </w:t>
      </w:r>
      <w:r w:rsidR="00054DB5" w:rsidRPr="00B22334">
        <w:rPr>
          <w:rFonts w:asciiTheme="minorHAnsi" w:hAnsiTheme="minorHAnsi" w:cstheme="minorHAnsi"/>
          <w:b/>
          <w:sz w:val="20"/>
          <w:szCs w:val="20"/>
        </w:rPr>
        <w:t xml:space="preserve">2028 </w:t>
      </w:r>
      <w:r w:rsidRPr="00B22334">
        <w:rPr>
          <w:rFonts w:asciiTheme="minorHAnsi" w:hAnsiTheme="minorHAnsi" w:cstheme="minorHAnsi"/>
          <w:b/>
          <w:sz w:val="20"/>
          <w:szCs w:val="20"/>
        </w:rPr>
        <w:t>r</w:t>
      </w:r>
      <w:r w:rsidR="00374870" w:rsidRPr="00B22334">
        <w:rPr>
          <w:rFonts w:asciiTheme="minorHAnsi" w:hAnsiTheme="minorHAnsi" w:cstheme="minorHAnsi"/>
          <w:b/>
          <w:sz w:val="20"/>
          <w:szCs w:val="20"/>
        </w:rPr>
        <w:t>oku</w:t>
      </w:r>
    </w:p>
    <w:p w:rsidR="00377D55" w:rsidRPr="00B22334" w:rsidRDefault="00377D55" w:rsidP="0037487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51506" w:rsidRDefault="00BE37E1" w:rsidP="00377D55">
      <w:pPr>
        <w:spacing w:line="276" w:lineRule="auto"/>
        <w:jc w:val="both"/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Na podstawie </w:t>
      </w:r>
      <w:r w:rsidRPr="00B22334">
        <w:rPr>
          <w:rFonts w:asciiTheme="minorHAnsi" w:hAnsiTheme="minorHAnsi" w:cstheme="minorHAnsi"/>
          <w:iCs/>
          <w:sz w:val="20"/>
          <w:szCs w:val="20"/>
        </w:rPr>
        <w:t xml:space="preserve">§ 70 ust. </w:t>
      </w:r>
      <w:r w:rsidR="00054DB5" w:rsidRPr="00B22334">
        <w:rPr>
          <w:rFonts w:asciiTheme="minorHAnsi" w:hAnsiTheme="minorHAnsi" w:cstheme="minorHAnsi"/>
          <w:iCs/>
          <w:sz w:val="20"/>
          <w:szCs w:val="20"/>
        </w:rPr>
        <w:t xml:space="preserve">1 i 2 oraz 7 </w:t>
      </w:r>
      <w:r w:rsidRPr="00B22334">
        <w:rPr>
          <w:rFonts w:asciiTheme="minorHAnsi" w:hAnsiTheme="minorHAnsi" w:cstheme="minorHAnsi"/>
          <w:iCs/>
          <w:sz w:val="20"/>
          <w:szCs w:val="20"/>
        </w:rPr>
        <w:t>pkt 1 Statutu</w:t>
      </w:r>
      <w:r w:rsidR="006F5EE6">
        <w:rPr>
          <w:rFonts w:asciiTheme="minorHAnsi" w:eastAsia="ArialNarrow" w:hAnsiTheme="minorHAnsi" w:cstheme="minorHAnsi"/>
          <w:iCs/>
          <w:sz w:val="20"/>
          <w:szCs w:val="20"/>
        </w:rPr>
        <w:t xml:space="preserve"> Uczelni z </w:t>
      </w:r>
      <w:r w:rsidRPr="00B22334">
        <w:rPr>
          <w:rFonts w:asciiTheme="minorHAnsi" w:eastAsia="ArialNarrow" w:hAnsiTheme="minorHAnsi" w:cstheme="minorHAnsi"/>
          <w:iCs/>
          <w:sz w:val="20"/>
          <w:szCs w:val="20"/>
        </w:rPr>
        <w:t xml:space="preserve">dnia 28 czerwca 2021 roku, </w:t>
      </w:r>
      <w:r w:rsidR="00054DB5" w:rsidRPr="00B223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(tekst jednolity z dnia 20 grudnia 2023 roku) </w:t>
      </w:r>
      <w:r w:rsidR="00377D55"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>w związku z Zarządzeniem Rektora Nr 168/2021 z dnia 27</w:t>
      </w:r>
      <w:r w:rsidR="006F5EE6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 </w:t>
      </w:r>
      <w:r w:rsidR="00377D55"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października 2021 </w:t>
      </w:r>
      <w:proofErr w:type="gramStart"/>
      <w:r w:rsidR="00377D55"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>roku,</w:t>
      </w:r>
      <w:r w:rsid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                      </w:t>
      </w:r>
      <w:r w:rsidR="00377D55"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 w</w:t>
      </w:r>
      <w:proofErr w:type="gramEnd"/>
      <w:r w:rsidR="00377D55"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 sprawie wprowadzenia Po</w:t>
      </w:r>
      <w:r w:rsid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lityki jakości kształcenia oraz </w:t>
      </w:r>
      <w:r w:rsidR="00377D55"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 xml:space="preserve">Uczelnianego Systemu Zapewnienia Jakości Kształcenia, </w:t>
      </w:r>
    </w:p>
    <w:p w:rsidR="00251506" w:rsidRDefault="00251506" w:rsidP="00377D55">
      <w:pPr>
        <w:spacing w:line="276" w:lineRule="auto"/>
        <w:jc w:val="both"/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</w:pPr>
    </w:p>
    <w:p w:rsidR="00E90925" w:rsidRPr="00B22334" w:rsidRDefault="00377D55" w:rsidP="00377D55">
      <w:pPr>
        <w:spacing w:line="276" w:lineRule="auto"/>
        <w:jc w:val="both"/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</w:pPr>
      <w:proofErr w:type="gramStart"/>
      <w:r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>zarządzam</w:t>
      </w:r>
      <w:proofErr w:type="gramEnd"/>
      <w:r w:rsidRPr="00B22334">
        <w:rPr>
          <w:rFonts w:asciiTheme="minorHAnsi" w:eastAsia="ArialNarrow" w:hAnsiTheme="minorHAnsi" w:cstheme="minorHAnsi"/>
          <w:iCs/>
          <w:color w:val="000000" w:themeColor="text1"/>
          <w:sz w:val="20"/>
          <w:szCs w:val="20"/>
        </w:rPr>
        <w:t>, co następuje:</w:t>
      </w:r>
    </w:p>
    <w:p w:rsidR="00162534" w:rsidRPr="00B22334" w:rsidRDefault="00E90925" w:rsidP="00FB213C">
      <w:pPr>
        <w:spacing w:line="276" w:lineRule="auto"/>
        <w:ind w:left="3540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2334">
        <w:rPr>
          <w:rFonts w:asciiTheme="minorHAnsi" w:hAnsiTheme="minorHAnsi" w:cstheme="minorHAnsi"/>
          <w:color w:val="000000" w:themeColor="text1"/>
          <w:sz w:val="20"/>
          <w:szCs w:val="20"/>
        </w:rPr>
        <w:t>§ 1</w:t>
      </w:r>
    </w:p>
    <w:p w:rsidR="00FB213C" w:rsidRDefault="00E90925" w:rsidP="00B2233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powołuję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</w:t>
      </w:r>
      <w:r w:rsidR="00377D55" w:rsidRPr="00B22334">
        <w:rPr>
          <w:rFonts w:asciiTheme="minorHAnsi" w:hAnsiTheme="minorHAnsi" w:cstheme="minorHAnsi"/>
          <w:sz w:val="20"/>
          <w:szCs w:val="20"/>
        </w:rPr>
        <w:t xml:space="preserve">następujące </w:t>
      </w:r>
      <w:r w:rsidR="00F3612A" w:rsidRPr="00B22334">
        <w:rPr>
          <w:rFonts w:asciiTheme="minorHAnsi" w:hAnsiTheme="minorHAnsi" w:cstheme="minorHAnsi"/>
          <w:sz w:val="20"/>
          <w:szCs w:val="20"/>
        </w:rPr>
        <w:t>D</w:t>
      </w:r>
      <w:r w:rsidRPr="00B22334">
        <w:rPr>
          <w:rFonts w:asciiTheme="minorHAnsi" w:hAnsiTheme="minorHAnsi" w:cstheme="minorHAnsi"/>
          <w:sz w:val="20"/>
          <w:szCs w:val="20"/>
        </w:rPr>
        <w:t>ziekańskie</w:t>
      </w:r>
      <w:r w:rsidR="005D79FE">
        <w:rPr>
          <w:rFonts w:asciiTheme="minorHAnsi" w:hAnsiTheme="minorHAnsi" w:cstheme="minorHAnsi"/>
          <w:sz w:val="20"/>
          <w:szCs w:val="20"/>
        </w:rPr>
        <w:t xml:space="preserve"> </w:t>
      </w:r>
      <w:r w:rsidR="005D79FE" w:rsidRPr="00B22334">
        <w:rPr>
          <w:rFonts w:asciiTheme="minorHAnsi" w:hAnsiTheme="minorHAnsi" w:cstheme="minorHAnsi"/>
          <w:sz w:val="20"/>
          <w:szCs w:val="20"/>
        </w:rPr>
        <w:t>Komisje</w:t>
      </w:r>
      <w:r w:rsidRPr="00B22334">
        <w:rPr>
          <w:rFonts w:asciiTheme="minorHAnsi" w:hAnsiTheme="minorHAnsi" w:cstheme="minorHAnsi"/>
          <w:sz w:val="20"/>
          <w:szCs w:val="20"/>
        </w:rPr>
        <w:t>:</w:t>
      </w:r>
    </w:p>
    <w:p w:rsidR="00FB213C" w:rsidRPr="00B22334" w:rsidRDefault="00FB213C" w:rsidP="00B22334">
      <w:pPr>
        <w:pStyle w:val="Nagwek3"/>
        <w:widowControl w:val="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F3612A" w:rsidRPr="00B22334" w:rsidRDefault="00E90925" w:rsidP="007479B6">
      <w:pPr>
        <w:pStyle w:val="Nagwek3"/>
        <w:widowControl w:val="0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>Dziekańsk</w:t>
      </w:r>
      <w:r w:rsidR="00FB213C" w:rsidRPr="00B22334">
        <w:rPr>
          <w:rFonts w:asciiTheme="minorHAnsi" w:hAnsiTheme="minorHAnsi" w:cstheme="minorHAnsi"/>
          <w:sz w:val="20"/>
          <w:szCs w:val="20"/>
        </w:rPr>
        <w:t>a</w:t>
      </w:r>
      <w:r w:rsidRPr="00B22334">
        <w:rPr>
          <w:rFonts w:asciiTheme="minorHAnsi" w:hAnsiTheme="minorHAnsi" w:cstheme="minorHAnsi"/>
          <w:sz w:val="20"/>
          <w:szCs w:val="20"/>
        </w:rPr>
        <w:t xml:space="preserve"> Komisj</w:t>
      </w:r>
      <w:r w:rsidR="00FB213C" w:rsidRPr="00B22334">
        <w:rPr>
          <w:rFonts w:asciiTheme="minorHAnsi" w:hAnsiTheme="minorHAnsi" w:cstheme="minorHAnsi"/>
          <w:sz w:val="20"/>
          <w:szCs w:val="20"/>
        </w:rPr>
        <w:t>a</w:t>
      </w:r>
      <w:r w:rsidRPr="00B22334">
        <w:rPr>
          <w:rFonts w:asciiTheme="minorHAnsi" w:hAnsiTheme="minorHAnsi" w:cstheme="minorHAnsi"/>
          <w:sz w:val="20"/>
          <w:szCs w:val="20"/>
        </w:rPr>
        <w:t xml:space="preserve"> ds. </w:t>
      </w:r>
      <w:r w:rsidR="00FB213C" w:rsidRPr="00B22334">
        <w:rPr>
          <w:rFonts w:asciiTheme="minorHAnsi" w:hAnsiTheme="minorHAnsi" w:cstheme="minorHAnsi"/>
          <w:sz w:val="20"/>
          <w:szCs w:val="20"/>
        </w:rPr>
        <w:t xml:space="preserve">Oceny Kadr, Nagród i Odznaczeń </w:t>
      </w:r>
      <w:r w:rsidR="00FB213C" w:rsidRPr="007479B6">
        <w:rPr>
          <w:rFonts w:asciiTheme="minorHAnsi" w:hAnsiTheme="minorHAnsi" w:cstheme="minorHAnsi"/>
          <w:b w:val="0"/>
          <w:sz w:val="20"/>
          <w:szCs w:val="20"/>
        </w:rPr>
        <w:t>w składzie: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prof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>. dr hab. inż. Andrzej Kalisz – Przewodniczący 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prof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>. dr hab. inż. Piotr Siwek 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hab. inż. Iwona Kowalska prof. URK 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hab. Agnieszka Sękara prof. URK 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hab. inż. Krzysztof Tokarz prof. URK 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hab. inż. Ewa Grzebelus, prof. URK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hab. inż. Maria Pobożniak prof. URK </w:t>
      </w:r>
    </w:p>
    <w:p w:rsidR="00FB213C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Małgorzata Maślanka </w:t>
      </w:r>
    </w:p>
    <w:p w:rsidR="00B22334" w:rsidRPr="00B22334" w:rsidRDefault="00FB213C" w:rsidP="00FE09B9">
      <w:pPr>
        <w:pStyle w:val="Akapitzlist"/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Monika Cioć</w:t>
      </w:r>
    </w:p>
    <w:p w:rsidR="00B22334" w:rsidRPr="00B22334" w:rsidRDefault="00B22334" w:rsidP="00B22334">
      <w:pPr>
        <w:pStyle w:val="Akapitzlist"/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FB213C" w:rsidRDefault="00FB213C" w:rsidP="00B22334">
      <w:pPr>
        <w:pStyle w:val="Akapitzlist"/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22334">
        <w:rPr>
          <w:rFonts w:asciiTheme="minorHAnsi" w:hAnsiTheme="minorHAnsi" w:cstheme="minorHAnsi"/>
          <w:sz w:val="20"/>
          <w:szCs w:val="20"/>
          <w:u w:val="single"/>
        </w:rPr>
        <w:t>Zadania Komisji:</w:t>
      </w:r>
    </w:p>
    <w:p w:rsidR="00251506" w:rsidRPr="00B22334" w:rsidRDefault="00251506" w:rsidP="00B22334">
      <w:pPr>
        <w:pStyle w:val="Akapitzlist"/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90925" w:rsidRPr="00B22334" w:rsidRDefault="00E90925" w:rsidP="00FE09B9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przeprowadzanie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okresowej oceny wszystkich nauczycieli akademickich Wydzi</w:t>
      </w:r>
      <w:r w:rsidR="009C06DC" w:rsidRPr="00B22334">
        <w:rPr>
          <w:rFonts w:asciiTheme="minorHAnsi" w:hAnsiTheme="minorHAnsi" w:cstheme="minorHAnsi"/>
          <w:sz w:val="20"/>
          <w:szCs w:val="20"/>
        </w:rPr>
        <w:t>ału w </w:t>
      </w:r>
      <w:r w:rsidRPr="00B22334">
        <w:rPr>
          <w:rFonts w:asciiTheme="minorHAnsi" w:hAnsiTheme="minorHAnsi" w:cstheme="minorHAnsi"/>
          <w:sz w:val="20"/>
          <w:szCs w:val="20"/>
        </w:rPr>
        <w:t>zakresie działalności: naukowej, dydaktycz</w:t>
      </w:r>
      <w:r w:rsidR="009C06DC" w:rsidRPr="00B22334">
        <w:rPr>
          <w:rFonts w:asciiTheme="minorHAnsi" w:hAnsiTheme="minorHAnsi" w:cstheme="minorHAnsi"/>
          <w:sz w:val="20"/>
          <w:szCs w:val="20"/>
        </w:rPr>
        <w:t>nej i organizacyjnej, zgodnie z </w:t>
      </w:r>
      <w:r w:rsidRPr="00B22334">
        <w:rPr>
          <w:rFonts w:asciiTheme="minorHAnsi" w:hAnsiTheme="minorHAnsi" w:cstheme="minorHAnsi"/>
          <w:sz w:val="20"/>
          <w:szCs w:val="20"/>
        </w:rPr>
        <w:t>zarządzeniem Rektora,</w:t>
      </w:r>
    </w:p>
    <w:p w:rsidR="00E90925" w:rsidRPr="00B22334" w:rsidRDefault="00E90925" w:rsidP="00FE09B9">
      <w:pPr>
        <w:widowControl w:val="0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wniosków o nagrody Rektora za działal</w:t>
      </w:r>
      <w:r w:rsidR="009C06DC" w:rsidRPr="00B22334">
        <w:rPr>
          <w:rFonts w:asciiTheme="minorHAnsi" w:hAnsiTheme="minorHAnsi" w:cstheme="minorHAnsi"/>
          <w:sz w:val="20"/>
          <w:szCs w:val="20"/>
        </w:rPr>
        <w:t>ność naukową oraz dydaktyczną i </w:t>
      </w:r>
      <w:r w:rsidRPr="00B22334">
        <w:rPr>
          <w:rFonts w:asciiTheme="minorHAnsi" w:hAnsiTheme="minorHAnsi" w:cstheme="minorHAnsi"/>
          <w:sz w:val="20"/>
          <w:szCs w:val="20"/>
        </w:rPr>
        <w:t>organizacyjną,</w:t>
      </w:r>
    </w:p>
    <w:p w:rsidR="00E90925" w:rsidRPr="00B22334" w:rsidRDefault="00E90925" w:rsidP="00FE09B9">
      <w:pPr>
        <w:widowControl w:val="0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wniosków o nagrody Prezesa Rady Ministrów,</w:t>
      </w:r>
    </w:p>
    <w:p w:rsidR="00E90925" w:rsidRPr="00B22334" w:rsidRDefault="00E90925" w:rsidP="00FE09B9">
      <w:pPr>
        <w:widowControl w:val="0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wniosków o nagrody Ministra Nauki i Szkolnictwa Wyższego,</w:t>
      </w:r>
    </w:p>
    <w:p w:rsidR="00E90925" w:rsidRPr="00B22334" w:rsidRDefault="00E90925" w:rsidP="00FE09B9">
      <w:pPr>
        <w:widowControl w:val="0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 weryfikacja wniosków o odznaczenia dla pracowników Wydziału,</w:t>
      </w:r>
    </w:p>
    <w:p w:rsidR="00E90925" w:rsidRDefault="00E90925" w:rsidP="00FE09B9">
      <w:pPr>
        <w:widowControl w:val="0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inne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zadania zlecone przez Dziekana, dotycz</w:t>
      </w:r>
      <w:r w:rsidR="009C06DC" w:rsidRPr="00B22334">
        <w:rPr>
          <w:rFonts w:asciiTheme="minorHAnsi" w:hAnsiTheme="minorHAnsi" w:cstheme="minorHAnsi"/>
          <w:sz w:val="20"/>
          <w:szCs w:val="20"/>
        </w:rPr>
        <w:t>ące oceny pracowników, nagród i </w:t>
      </w:r>
      <w:r w:rsidRPr="00B22334">
        <w:rPr>
          <w:rFonts w:asciiTheme="minorHAnsi" w:hAnsiTheme="minorHAnsi" w:cstheme="minorHAnsi"/>
          <w:sz w:val="20"/>
          <w:szCs w:val="20"/>
        </w:rPr>
        <w:t>odznaczeń.</w:t>
      </w:r>
    </w:p>
    <w:p w:rsidR="00DD70AB" w:rsidRDefault="00DD70AB" w:rsidP="00DD70AB">
      <w:pPr>
        <w:widowControl w:val="0"/>
        <w:spacing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Pr="007479B6" w:rsidRDefault="00DD70AB" w:rsidP="00DD70AB">
      <w:pPr>
        <w:pStyle w:val="Akapitzlist"/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79B6">
        <w:rPr>
          <w:rFonts w:asciiTheme="minorHAnsi" w:hAnsiTheme="minorHAnsi" w:cstheme="minorHAnsi"/>
          <w:b/>
          <w:sz w:val="20"/>
          <w:szCs w:val="20"/>
        </w:rPr>
        <w:t xml:space="preserve">Dziekańską Komisję </w:t>
      </w:r>
      <w:proofErr w:type="gramStart"/>
      <w:r w:rsidRPr="007479B6">
        <w:rPr>
          <w:rFonts w:asciiTheme="minorHAnsi" w:hAnsiTheme="minorHAnsi" w:cstheme="minorHAnsi"/>
          <w:b/>
          <w:sz w:val="20"/>
          <w:szCs w:val="20"/>
        </w:rPr>
        <w:t>ds. Jakości</w:t>
      </w:r>
      <w:proofErr w:type="gramEnd"/>
      <w:r w:rsidRPr="007479B6">
        <w:rPr>
          <w:rFonts w:asciiTheme="minorHAnsi" w:hAnsiTheme="minorHAnsi" w:cstheme="minorHAnsi"/>
          <w:b/>
          <w:sz w:val="20"/>
          <w:szCs w:val="20"/>
        </w:rPr>
        <w:t xml:space="preserve"> Kształcenia </w:t>
      </w:r>
      <w:r w:rsidRPr="007479B6">
        <w:rPr>
          <w:rFonts w:asciiTheme="minorHAnsi" w:hAnsiTheme="minorHAnsi" w:cstheme="minorHAnsi"/>
          <w:sz w:val="20"/>
          <w:szCs w:val="20"/>
        </w:rPr>
        <w:t>w składzie: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Piotr Stolarczyk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22334">
        <w:rPr>
          <w:rFonts w:asciiTheme="minorHAnsi" w:hAnsiTheme="minorHAnsi" w:cstheme="minorHAnsi"/>
          <w:sz w:val="20"/>
          <w:szCs w:val="20"/>
        </w:rPr>
        <w:t>Prodziekan ds.  dydaktycznych i studenckich</w:t>
      </w:r>
      <w:r>
        <w:rPr>
          <w:rFonts w:asciiTheme="minorHAnsi" w:hAnsiTheme="minorHAnsi" w:cstheme="minorHAnsi"/>
          <w:sz w:val="20"/>
          <w:szCs w:val="20"/>
        </w:rPr>
        <w:t xml:space="preserve">, Przewodniczący 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 w:themeColor="text1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hab. Agnieszka Sękara, prof. URK 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hab. inż. Barbara Tokarz, prof. URK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tabs>
          <w:tab w:val="left" w:pos="709"/>
        </w:tabs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hab. inż. Agnieszka Lis-Krzyścin 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hab. inż. Jan Błaszczyk 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hab. inż. Barbara Nowak 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hab. inż. Elżbieta Wojciechowicz – Żytko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Mag</w:t>
      </w:r>
      <w:r w:rsidR="003654FA">
        <w:rPr>
          <w:rFonts w:asciiTheme="minorHAnsi" w:hAnsiTheme="minorHAnsi" w:cstheme="minorHAnsi"/>
          <w:sz w:val="20"/>
          <w:szCs w:val="20"/>
        </w:rPr>
        <w:t>dalena</w:t>
      </w:r>
      <w:r w:rsidRPr="00B22334">
        <w:rPr>
          <w:rFonts w:asciiTheme="minorHAnsi" w:hAnsiTheme="minorHAnsi" w:cstheme="minorHAnsi"/>
          <w:sz w:val="20"/>
          <w:szCs w:val="20"/>
        </w:rPr>
        <w:t xml:space="preserve"> Klimek Chodacka, prof. URK  </w:t>
      </w:r>
    </w:p>
    <w:p w:rsidR="00DD70AB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Monika Czaja </w:t>
      </w:r>
    </w:p>
    <w:p w:rsidR="009C67E2" w:rsidRPr="00B22334" w:rsidRDefault="009C67E2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lastRenderedPageBreak/>
        <w:t>dr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inż. Aleksandra Koźmińska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Barbara Kowalczyk  </w:t>
      </w:r>
    </w:p>
    <w:p w:rsidR="00DD70AB" w:rsidRPr="00B22334" w:rsidRDefault="00DD70AB" w:rsidP="00DD70AB">
      <w:pPr>
        <w:pStyle w:val="Akapitzlist"/>
        <w:numPr>
          <w:ilvl w:val="0"/>
          <w:numId w:val="1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Ewa Sitek </w:t>
      </w:r>
      <w:bookmarkStart w:id="0" w:name="_GoBack"/>
      <w:bookmarkEnd w:id="0"/>
    </w:p>
    <w:p w:rsidR="00DD70AB" w:rsidRPr="00B22334" w:rsidRDefault="00DD70AB" w:rsidP="00DD70AB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 </w:t>
      </w:r>
      <w:r w:rsidRPr="00B22334">
        <w:rPr>
          <w:rFonts w:asciiTheme="minorHAnsi" w:hAnsiTheme="minorHAnsi" w:cstheme="minorHAnsi"/>
          <w:sz w:val="20"/>
          <w:szCs w:val="20"/>
          <w:u w:val="single"/>
        </w:rPr>
        <w:t>Zadania Komisji: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zgodności kierunku i profilu studiów z misją i strategią uczelni,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zgodności opisanych w programach studiów zakładanych efektów uczenia się </w:t>
      </w:r>
      <w:r w:rsidRPr="00B22334">
        <w:rPr>
          <w:rFonts w:asciiTheme="minorHAnsi" w:hAnsiTheme="minorHAnsi" w:cstheme="minorHAnsi"/>
          <w:sz w:val="20"/>
          <w:szCs w:val="20"/>
        </w:rPr>
        <w:br/>
        <w:t>z Polską Ramą Kwalifikacji dla Szkolnictwa Wyższego,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metod i form kształcenia, sposobów weryfikacji efektów uczenia się, stopnia osiągnięcia przez studentów efektów uczenia się oraz przyczyn niepowodzeń,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oceny procesu dydaktycznego dokonywanej przez studentów i pracowników,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dostosowania efektów uczenia się uzyskanych w procesie kształcenia do: działalności naukowej w dyscyplinie, postępów w obszarach działalności zawodowej oraz potrzeb rynku pracy,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monitorowanie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prawidłowego stosowania punktacji ECTS,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monitorowanie jakości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prac dyplomowych,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danych odnośnie karier absolwentów kierunku,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ocena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infrastruktury i warunków kształcenia,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przygotowanie rocznego raportu </w:t>
      </w:r>
      <w:proofErr w:type="gramStart"/>
      <w:r w:rsidRPr="00B22334">
        <w:rPr>
          <w:rFonts w:asciiTheme="minorHAnsi" w:hAnsiTheme="minorHAnsi" w:cstheme="minorHAnsi"/>
          <w:sz w:val="20"/>
          <w:szCs w:val="20"/>
        </w:rPr>
        <w:t>samooceny jakości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kształcenia na Wydziale ze wskazaniem możliwych działań korygujących i zapobiegawczych w zakresie: </w:t>
      </w:r>
    </w:p>
    <w:p w:rsidR="00DD70AB" w:rsidRPr="00B22334" w:rsidRDefault="00DD70AB" w:rsidP="00DD70A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metod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procesu kształcenia na Wydziale, w tym organizacji i warunków prowadzenia zajęć dydaktycznych, programów studiów, metod i form kształcenia oraz sposobów weryfikacji efektów uczenia się osiąganych przez studenta,</w:t>
      </w:r>
    </w:p>
    <w:p w:rsidR="00DD70AB" w:rsidRPr="00B22334" w:rsidRDefault="00DD70AB" w:rsidP="00DD70A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modernizowania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 opracowywania nowych programów studiów,</w:t>
      </w:r>
    </w:p>
    <w:p w:rsidR="00DD70AB" w:rsidRPr="00B22334" w:rsidRDefault="00DD70AB" w:rsidP="00DD70A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mobilności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studentów</w:t>
      </w:r>
    </w:p>
    <w:p w:rsidR="00DD70AB" w:rsidRPr="00B22334" w:rsidRDefault="00DD70AB" w:rsidP="00DD70A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jakości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kadry dydaktycznej i pracowników administracyjnych związanych </w:t>
      </w:r>
      <w:r w:rsidRPr="00B22334">
        <w:rPr>
          <w:rFonts w:asciiTheme="minorHAnsi" w:hAnsiTheme="minorHAnsi" w:cstheme="minorHAnsi"/>
          <w:sz w:val="20"/>
          <w:szCs w:val="20"/>
        </w:rPr>
        <w:br/>
        <w:t>z procesem kształcenia na Wydziale,</w:t>
      </w:r>
    </w:p>
    <w:p w:rsidR="00DD70AB" w:rsidRPr="00B22334" w:rsidRDefault="00DD70AB" w:rsidP="00DD70A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jakości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obsługi administracyjnej procesu kształcenia na Wydziale,</w:t>
      </w:r>
    </w:p>
    <w:p w:rsidR="00DD70AB" w:rsidRPr="00B22334" w:rsidRDefault="00DD70AB" w:rsidP="00DD70A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opracowanie i aktualizacja własnych </w:t>
      </w:r>
      <w:proofErr w:type="gramStart"/>
      <w:r w:rsidRPr="00B22334">
        <w:rPr>
          <w:rFonts w:asciiTheme="minorHAnsi" w:hAnsiTheme="minorHAnsi" w:cstheme="minorHAnsi"/>
          <w:sz w:val="20"/>
          <w:szCs w:val="20"/>
        </w:rPr>
        <w:t>procedur jakości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kształcenia dostosowanych </w:t>
      </w:r>
      <w:r w:rsidRPr="00B22334">
        <w:rPr>
          <w:rFonts w:asciiTheme="minorHAnsi" w:hAnsiTheme="minorHAnsi" w:cstheme="minorHAnsi"/>
          <w:sz w:val="20"/>
          <w:szCs w:val="20"/>
        </w:rPr>
        <w:br/>
        <w:t>i wynikających ze specyfiki kierunku studiów,</w:t>
      </w:r>
    </w:p>
    <w:p w:rsidR="00E90925" w:rsidRDefault="00DD70AB" w:rsidP="00DD70A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realizacja innych zadań zleconych przez Dziekana i Rektorską Komisję </w:t>
      </w:r>
      <w:proofErr w:type="gramStart"/>
      <w:r w:rsidRPr="00B22334">
        <w:rPr>
          <w:rFonts w:asciiTheme="minorHAnsi" w:hAnsiTheme="minorHAnsi" w:cstheme="minorHAnsi"/>
          <w:sz w:val="20"/>
          <w:szCs w:val="20"/>
        </w:rPr>
        <w:t>ds. Jakości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Kształcenia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Dziekańska Komisja ds. Pracowników Niebędących Nauczycielami </w:t>
      </w:r>
      <w:r w:rsidRPr="007479B6">
        <w:rPr>
          <w:rFonts w:asciiTheme="minorHAnsi" w:hAnsiTheme="minorHAnsi" w:cstheme="minorHAnsi"/>
          <w:b w:val="0"/>
          <w:sz w:val="20"/>
          <w:szCs w:val="20"/>
        </w:rPr>
        <w:t>w składzie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DD70AB" w:rsidRPr="00B22334" w:rsidRDefault="00DD70AB" w:rsidP="00DD70AB">
      <w:pPr>
        <w:pStyle w:val="Akapitzlist"/>
        <w:numPr>
          <w:ilvl w:val="0"/>
          <w:numId w:val="11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prof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>. dr hab. inż. Monika Bieniasz – Przewodnicząca, Dziekan  WBiO</w:t>
      </w:r>
    </w:p>
    <w:p w:rsidR="00DD70AB" w:rsidRPr="00B22334" w:rsidRDefault="00DD70AB" w:rsidP="00DD70AB">
      <w:pPr>
        <w:pStyle w:val="Akapitzlist"/>
        <w:numPr>
          <w:ilvl w:val="0"/>
          <w:numId w:val="11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Aleksandra Koźmińska  </w:t>
      </w:r>
    </w:p>
    <w:p w:rsidR="00DD70AB" w:rsidRPr="00B22334" w:rsidRDefault="00DD70AB" w:rsidP="00DD70AB">
      <w:pPr>
        <w:pStyle w:val="Akapitzlist"/>
        <w:numPr>
          <w:ilvl w:val="0"/>
          <w:numId w:val="11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Anna Kostecka-Gugała </w:t>
      </w:r>
    </w:p>
    <w:p w:rsidR="00DD70AB" w:rsidRPr="00B22334" w:rsidRDefault="00DD70AB" w:rsidP="00DD70AB">
      <w:pPr>
        <w:pStyle w:val="Akapitzlist"/>
        <w:numPr>
          <w:ilvl w:val="0"/>
          <w:numId w:val="11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mgr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Cezary Kruszyna </w:t>
      </w:r>
    </w:p>
    <w:p w:rsidR="00DD70AB" w:rsidRPr="00B22334" w:rsidRDefault="00DD70AB" w:rsidP="00DD70AB">
      <w:pPr>
        <w:pStyle w:val="Akapitzlist"/>
        <w:numPr>
          <w:ilvl w:val="0"/>
          <w:numId w:val="11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mgr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Dorota Chachlowska </w:t>
      </w:r>
    </w:p>
    <w:p w:rsidR="00DD70AB" w:rsidRPr="00B22334" w:rsidRDefault="00DD70AB" w:rsidP="00DD70AB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  <w:u w:val="single"/>
        </w:rPr>
        <w:t>Zadania Komisji:</w:t>
      </w:r>
    </w:p>
    <w:p w:rsidR="00DD70AB" w:rsidRDefault="00DD70AB" w:rsidP="00DD70AB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spraw dotyczących pracowników niebędących nauczycielami </w:t>
      </w:r>
    </w:p>
    <w:p w:rsidR="00013D3C" w:rsidRPr="00B22334" w:rsidRDefault="00013D3C" w:rsidP="00013D3C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3D3C">
        <w:rPr>
          <w:rFonts w:asciiTheme="minorHAnsi" w:hAnsiTheme="minorHAnsi" w:cstheme="minorHAnsi"/>
          <w:sz w:val="20"/>
          <w:szCs w:val="20"/>
        </w:rPr>
        <w:t xml:space="preserve"> rozpatrywanie wniosków o przyznanie nagród JM Rektora</w:t>
      </w:r>
    </w:p>
    <w:p w:rsidR="00DD70AB" w:rsidRPr="00B22334" w:rsidRDefault="00DD70AB" w:rsidP="00DD70AB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inne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zadania zlecone przez Dziekana, dotyczące pracowników niebędących nauczycielami.</w:t>
      </w:r>
    </w:p>
    <w:p w:rsidR="00DD70AB" w:rsidRPr="00DD70AB" w:rsidRDefault="00DD70AB" w:rsidP="00DD70AB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FF0" w:rsidRPr="00B22334" w:rsidRDefault="00FB213C" w:rsidP="007479B6">
      <w:pPr>
        <w:pStyle w:val="Nagwek3"/>
        <w:widowControl w:val="0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Dziekańska Komisja Likwidacyjna </w:t>
      </w:r>
      <w:r w:rsidRPr="007479B6">
        <w:rPr>
          <w:rFonts w:asciiTheme="minorHAnsi" w:hAnsiTheme="minorHAnsi" w:cstheme="minorHAnsi"/>
          <w:b w:val="0"/>
          <w:sz w:val="20"/>
          <w:szCs w:val="20"/>
        </w:rPr>
        <w:t>w składzie:</w:t>
      </w:r>
    </w:p>
    <w:p w:rsidR="00FB213C" w:rsidRPr="00B22334" w:rsidRDefault="00FB213C" w:rsidP="00FE09B9">
      <w:pPr>
        <w:pStyle w:val="Akapitzlist"/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inż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. Krzysztof Bialikiewicz </w:t>
      </w:r>
      <w:r w:rsidRPr="00B22334">
        <w:rPr>
          <w:rFonts w:asciiTheme="minorHAnsi" w:hAnsiTheme="minorHAnsi" w:cstheme="minorHAnsi"/>
          <w:color w:val="000000"/>
          <w:sz w:val="20"/>
          <w:szCs w:val="20"/>
        </w:rPr>
        <w:t>– Przewodniczący </w:t>
      </w:r>
    </w:p>
    <w:p w:rsidR="00FB213C" w:rsidRPr="00B22334" w:rsidRDefault="00FB213C" w:rsidP="00FE09B9">
      <w:pPr>
        <w:pStyle w:val="Akapitzlist"/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Krzysztof Nowak </w:t>
      </w:r>
    </w:p>
    <w:p w:rsidR="00FB213C" w:rsidRPr="00B22334" w:rsidRDefault="00FB213C" w:rsidP="00FE09B9">
      <w:pPr>
        <w:pStyle w:val="Akapitzlist"/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mgr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Paulina Lalewicz </w:t>
      </w:r>
    </w:p>
    <w:p w:rsidR="00FB213C" w:rsidRPr="00B22334" w:rsidRDefault="00FB213C" w:rsidP="00FE09B9">
      <w:pPr>
        <w:pStyle w:val="Akapitzlist"/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mgr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inż. Paweł Pyzik </w:t>
      </w:r>
    </w:p>
    <w:p w:rsidR="00FB213C" w:rsidRPr="00B22334" w:rsidRDefault="00FB213C" w:rsidP="00FB213C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  <w:u w:val="single"/>
        </w:rPr>
        <w:t>Zadania Komisji:</w:t>
      </w:r>
    </w:p>
    <w:p w:rsidR="00E90925" w:rsidRPr="00B22334" w:rsidRDefault="00E90925" w:rsidP="00FE09B9">
      <w:pPr>
        <w:widowControl w:val="0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likwidacja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zużytych składników majątkowych jednostek organizacyjnych Wydziału,</w:t>
      </w:r>
    </w:p>
    <w:p w:rsidR="00E90925" w:rsidRPr="00B22334" w:rsidRDefault="00E90925" w:rsidP="00FE09B9">
      <w:pPr>
        <w:widowControl w:val="0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analiza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dokumentacji, a w razie konieczności ogl</w:t>
      </w:r>
      <w:r w:rsidR="009C06DC" w:rsidRPr="00B22334">
        <w:rPr>
          <w:rFonts w:asciiTheme="minorHAnsi" w:hAnsiTheme="minorHAnsi" w:cstheme="minorHAnsi"/>
          <w:sz w:val="20"/>
          <w:szCs w:val="20"/>
        </w:rPr>
        <w:t>ędziny składnika majątkowego, w </w:t>
      </w:r>
      <w:r w:rsidRPr="00B22334">
        <w:rPr>
          <w:rFonts w:asciiTheme="minorHAnsi" w:hAnsiTheme="minorHAnsi" w:cstheme="minorHAnsi"/>
          <w:sz w:val="20"/>
          <w:szCs w:val="20"/>
        </w:rPr>
        <w:t>celu oceny jego przydatności do dalszego użytkowania lub przeznaczenia do likwidacji,</w:t>
      </w:r>
    </w:p>
    <w:p w:rsidR="00E90925" w:rsidRPr="00B22334" w:rsidRDefault="00FB213C" w:rsidP="00FE09B9">
      <w:pPr>
        <w:widowControl w:val="0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z</w:t>
      </w:r>
      <w:r w:rsidR="00E90925" w:rsidRPr="00B22334">
        <w:rPr>
          <w:rFonts w:asciiTheme="minorHAnsi" w:hAnsiTheme="minorHAnsi" w:cstheme="minorHAnsi"/>
          <w:sz w:val="20"/>
          <w:szCs w:val="20"/>
        </w:rPr>
        <w:t>badanie</w:t>
      </w:r>
      <w:proofErr w:type="gramEnd"/>
      <w:r w:rsidR="00E90925" w:rsidRPr="00B22334">
        <w:rPr>
          <w:rFonts w:asciiTheme="minorHAnsi" w:hAnsiTheme="minorHAnsi" w:cstheme="minorHAnsi"/>
          <w:sz w:val="20"/>
          <w:szCs w:val="20"/>
        </w:rPr>
        <w:t>, czy zgłoszone do likwidacji składniki majątku były użytkowane zgodnie z</w:t>
      </w:r>
      <w:r w:rsidR="009C06DC" w:rsidRPr="00B22334">
        <w:rPr>
          <w:rFonts w:asciiTheme="minorHAnsi" w:hAnsiTheme="minorHAnsi" w:cstheme="minorHAnsi"/>
          <w:sz w:val="20"/>
          <w:szCs w:val="20"/>
        </w:rPr>
        <w:t> </w:t>
      </w:r>
      <w:r w:rsidR="00E90925" w:rsidRPr="00B22334">
        <w:rPr>
          <w:rFonts w:asciiTheme="minorHAnsi" w:hAnsiTheme="minorHAnsi" w:cstheme="minorHAnsi"/>
          <w:sz w:val="20"/>
          <w:szCs w:val="20"/>
        </w:rPr>
        <w:t>ich przeznaczeniem i właściwie konserwowane,</w:t>
      </w:r>
    </w:p>
    <w:p w:rsidR="00E90925" w:rsidRPr="00B22334" w:rsidRDefault="00E90925" w:rsidP="00FE09B9">
      <w:pPr>
        <w:widowControl w:val="0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sporządzanie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protokołów likwidacyjnych,</w:t>
      </w:r>
    </w:p>
    <w:p w:rsidR="007479B6" w:rsidRDefault="00E90925" w:rsidP="00DD70AB">
      <w:pPr>
        <w:widowControl w:val="0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inne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zadania zlecone przez Dziekana, dotyczące gospodarki materiałowej i likwidacji.</w:t>
      </w:r>
    </w:p>
    <w:p w:rsidR="00DD70AB" w:rsidRPr="00DD70AB" w:rsidRDefault="00DD70AB" w:rsidP="00DD70AB">
      <w:pPr>
        <w:widowControl w:val="0"/>
        <w:spacing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:rsidR="00B22334" w:rsidRPr="007479B6" w:rsidRDefault="00B22334" w:rsidP="007479B6">
      <w:pPr>
        <w:pStyle w:val="Akapitzlist"/>
        <w:numPr>
          <w:ilvl w:val="0"/>
          <w:numId w:val="16"/>
        </w:numPr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7479B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Dziekańska Komisja ds. </w:t>
      </w:r>
      <w:r w:rsidR="00B95A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7479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romocji</w:t>
      </w:r>
      <w:r w:rsidRPr="00DD70AB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="00DD70AB" w:rsidRPr="00DD70AB">
        <w:rPr>
          <w:rFonts w:asciiTheme="minorHAnsi" w:hAnsiTheme="minorHAnsi" w:cstheme="minorHAnsi"/>
          <w:b/>
          <w:color w:val="000000"/>
          <w:sz w:val="20"/>
          <w:szCs w:val="20"/>
        </w:rPr>
        <w:t>Wydziału</w:t>
      </w:r>
      <w:r w:rsidR="00DD70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479B6">
        <w:rPr>
          <w:rFonts w:asciiTheme="minorHAnsi" w:hAnsiTheme="minorHAnsi" w:cstheme="minorHAnsi"/>
          <w:color w:val="000000"/>
          <w:sz w:val="20"/>
          <w:szCs w:val="20"/>
        </w:rPr>
        <w:t>w składzie:</w:t>
      </w:r>
    </w:p>
    <w:p w:rsidR="007479B6" w:rsidRPr="007479B6" w:rsidRDefault="007479B6" w:rsidP="007479B6">
      <w:pPr>
        <w:pStyle w:val="Akapitzlist"/>
        <w:ind w:left="284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B22334" w:rsidRPr="00B22334" w:rsidRDefault="00B22334" w:rsidP="00FE09B9">
      <w:pPr>
        <w:pStyle w:val="Akapitzlist"/>
        <w:numPr>
          <w:ilvl w:val="0"/>
          <w:numId w:val="15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Barbara Domagała – Przewodnicząca </w:t>
      </w:r>
    </w:p>
    <w:p w:rsidR="00B22334" w:rsidRPr="00B22334" w:rsidRDefault="00B22334" w:rsidP="00FE09B9">
      <w:pPr>
        <w:pStyle w:val="Akapitzlist"/>
        <w:numPr>
          <w:ilvl w:val="0"/>
          <w:numId w:val="15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Justyna Mazur </w:t>
      </w:r>
    </w:p>
    <w:p w:rsidR="00B22334" w:rsidRPr="00B22334" w:rsidRDefault="00B22334" w:rsidP="00FE09B9">
      <w:pPr>
        <w:pStyle w:val="Akapitzlist"/>
        <w:numPr>
          <w:ilvl w:val="0"/>
          <w:numId w:val="15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Emilia Morańska </w:t>
      </w:r>
    </w:p>
    <w:p w:rsidR="00B22334" w:rsidRPr="00B22334" w:rsidRDefault="00B22334" w:rsidP="00FE09B9">
      <w:pPr>
        <w:pStyle w:val="Akapitzlist"/>
        <w:numPr>
          <w:ilvl w:val="0"/>
          <w:numId w:val="15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Marta Olczyk </w:t>
      </w:r>
    </w:p>
    <w:p w:rsidR="00B22334" w:rsidRPr="00B22334" w:rsidRDefault="00B22334" w:rsidP="00FE09B9">
      <w:pPr>
        <w:pStyle w:val="Akapitzlist"/>
        <w:numPr>
          <w:ilvl w:val="0"/>
          <w:numId w:val="15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color w:val="000000"/>
          <w:sz w:val="20"/>
          <w:szCs w:val="20"/>
        </w:rPr>
        <w:t>mgr</w:t>
      </w:r>
      <w:proofErr w:type="gramEnd"/>
      <w:r w:rsidRPr="00B22334">
        <w:rPr>
          <w:rFonts w:asciiTheme="minorHAnsi" w:hAnsiTheme="minorHAnsi" w:cstheme="minorHAnsi"/>
          <w:color w:val="000000"/>
          <w:sz w:val="20"/>
          <w:szCs w:val="20"/>
        </w:rPr>
        <w:t xml:space="preserve"> inż. Krystian Marzec </w:t>
      </w:r>
    </w:p>
    <w:p w:rsidR="00B22334" w:rsidRPr="00B22334" w:rsidRDefault="00B22334" w:rsidP="00B22334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  <w:u w:val="single"/>
        </w:rPr>
        <w:t>Zadania Komisji:</w:t>
      </w:r>
    </w:p>
    <w:p w:rsidR="00B22334" w:rsidRPr="00B22334" w:rsidRDefault="00B22334" w:rsidP="00FE09B9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współpraca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 podmiotami krajowymi i zagranicznymi w zakresie promocji wydziału,</w:t>
      </w:r>
    </w:p>
    <w:p w:rsidR="00B22334" w:rsidRPr="00B22334" w:rsidRDefault="00B22334" w:rsidP="00FE09B9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promowanie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kierunków studiów prowadzonych na Wydziale wśród młodzieży szkół średnich w kraju i z zagranicą,</w:t>
      </w:r>
    </w:p>
    <w:p w:rsidR="00B22334" w:rsidRDefault="00B22334" w:rsidP="00FE09B9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sz w:val="20"/>
          <w:szCs w:val="20"/>
        </w:rPr>
        <w:t>inne</w:t>
      </w:r>
      <w:proofErr w:type="gramEnd"/>
      <w:r w:rsidRPr="00B22334">
        <w:rPr>
          <w:rFonts w:asciiTheme="minorHAnsi" w:hAnsiTheme="minorHAnsi" w:cstheme="minorHAnsi"/>
          <w:sz w:val="20"/>
          <w:szCs w:val="20"/>
        </w:rPr>
        <w:t xml:space="preserve"> zadania zlecone przez Dziekana, dotyczące promocji Wydziału.</w:t>
      </w:r>
    </w:p>
    <w:p w:rsidR="00DD70AB" w:rsidRDefault="00DD70AB" w:rsidP="00FE09B9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Pr="00B22334" w:rsidRDefault="00DD70AB" w:rsidP="00DD70AB">
      <w:pPr>
        <w:pStyle w:val="Nagwek3"/>
        <w:widowControl w:val="0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 xml:space="preserve">Dziekańska Komisja ds. Organizacji, Rozwoju i Budżetu </w:t>
      </w:r>
      <w:r w:rsidRPr="007479B6">
        <w:rPr>
          <w:rFonts w:asciiTheme="minorHAnsi" w:hAnsiTheme="minorHAnsi" w:cstheme="minorHAnsi"/>
          <w:b w:val="0"/>
          <w:sz w:val="20"/>
          <w:szCs w:val="20"/>
        </w:rPr>
        <w:t>w składzie: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prof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 dr hab. inż. Stanisław Mazur – Przewodniczący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prof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 dr hab. inż. Rafał Barański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prof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 dr hab. inż. Bożena Pawłowska 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  <w:lang w:val="en-AU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AU"/>
        </w:rPr>
        <w:t>prof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AU"/>
        </w:rPr>
        <w:t>. dr hab. inż. Sylwester Smoleń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  <w:lang w:val="en-AU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hab. inż. Ewa Hanus – Fajerska prof. URK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hab. inż. Maciej Gąstoł prof. URK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hab. inż. Ewa Grzebelus, prof. URK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hab. inż. Alina Wiszniewska prof. URK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AU"/>
        </w:rPr>
        <w:t>dr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inż. Joanna Gil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numPr>
          <w:ilvl w:val="0"/>
          <w:numId w:val="7"/>
        </w:numPr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proofErr w:type="gramStart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dr</w:t>
      </w:r>
      <w:proofErr w:type="gramEnd"/>
      <w:r w:rsidRPr="00B2233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inż. Bożena Szewczyk Taranek</w:t>
      </w:r>
      <w:r w:rsidRPr="00B2233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D70AB" w:rsidRPr="00B22334" w:rsidRDefault="00DD70AB" w:rsidP="00DD70AB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  <w:u w:val="single"/>
        </w:rPr>
        <w:t>Zadania Komisji: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0"/>
          <w:szCs w:val="20"/>
          <w:u w:val="single"/>
        </w:rPr>
      </w:pP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zasadności powoływania nowych jednostek organizacyjnych na Wydziale,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opracowywanie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strategii rozwoju Wydziału i ocena jej realizacji,</w:t>
      </w:r>
    </w:p>
    <w:p w:rsidR="00DD70AB" w:rsidRPr="00B22334" w:rsidRDefault="00DD70AB" w:rsidP="00DD70AB">
      <w:pPr>
        <w:pStyle w:val="Nagwek3"/>
        <w:widowControl w:val="0"/>
        <w:spacing w:before="0" w:beforeAutospacing="0" w:after="0" w:afterAutospacing="0" w:line="276" w:lineRule="auto"/>
        <w:ind w:left="71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opiniowanie dokumentacji osób, ubiegających się o awans stanowiskowy, pod </w:t>
      </w: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względem  zgodności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z zarządzeniem Rektora,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planów rzeczowo-finansowych oraz sprawozdań z ich wykonania przez jednostki Wydziału,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opiniowanie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realizacji gospodarki finansowej przez Wydział oraz dyscyplinę naukową przypisaną do Wydziału,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określanie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potrzeb inwestycyjnych i remontowych Wydziału, </w:t>
      </w:r>
    </w:p>
    <w:p w:rsidR="00DD70AB" w:rsidRPr="00B22334" w:rsidRDefault="00DD70AB" w:rsidP="00DD70AB">
      <w:pPr>
        <w:pStyle w:val="Nagwek3"/>
        <w:widowControl w:val="0"/>
        <w:numPr>
          <w:ilvl w:val="0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B22334">
        <w:rPr>
          <w:rFonts w:asciiTheme="minorHAnsi" w:hAnsiTheme="minorHAnsi" w:cstheme="minorHAnsi"/>
          <w:b w:val="0"/>
          <w:sz w:val="20"/>
          <w:szCs w:val="20"/>
        </w:rPr>
        <w:t>inne</w:t>
      </w:r>
      <w:proofErr w:type="gramEnd"/>
      <w:r w:rsidRPr="00B22334">
        <w:rPr>
          <w:rFonts w:asciiTheme="minorHAnsi" w:hAnsiTheme="minorHAnsi" w:cstheme="minorHAnsi"/>
          <w:b w:val="0"/>
          <w:sz w:val="20"/>
          <w:szCs w:val="20"/>
        </w:rPr>
        <w:t xml:space="preserve"> zadania zlecone przez Dziekana, dotyczące organizacji, rozwoju i budżetu.</w:t>
      </w:r>
    </w:p>
    <w:p w:rsidR="00162534" w:rsidRPr="00B22334" w:rsidRDefault="00B22334" w:rsidP="00B22334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> </w:t>
      </w:r>
    </w:p>
    <w:p w:rsidR="00E90925" w:rsidRPr="00B22334" w:rsidRDefault="00E90925" w:rsidP="00162534">
      <w:pPr>
        <w:pStyle w:val="Akapitzlist"/>
        <w:spacing w:before="100" w:beforeAutospacing="1" w:after="100" w:afterAutospacing="1" w:line="276" w:lineRule="auto"/>
        <w:ind w:left="3552" w:firstLine="696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>§ 2</w:t>
      </w:r>
    </w:p>
    <w:p w:rsidR="00951FF0" w:rsidRPr="00B22334" w:rsidRDefault="00951FF0" w:rsidP="004368E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22334" w:rsidRPr="00B22334" w:rsidRDefault="00E90925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>Zarządzenie wchodzi w życie z dniem podpisania.</w:t>
      </w:r>
    </w:p>
    <w:p w:rsidR="00B22334" w:rsidRPr="00B22334" w:rsidRDefault="00B22334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4368E0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506" w:rsidRDefault="00251506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Default="00DD70AB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Default="00DD70AB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Default="00DD70AB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Default="00DD70AB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Default="00DD70AB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70AB" w:rsidRDefault="00DD70AB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22334" w:rsidRPr="00B22334" w:rsidRDefault="004368E0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</w:p>
    <w:p w:rsidR="00BC193E" w:rsidRPr="00B22334" w:rsidRDefault="004368E0" w:rsidP="00436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Pr="00B22334">
        <w:rPr>
          <w:rFonts w:asciiTheme="minorHAnsi" w:hAnsiTheme="minorHAnsi" w:cstheme="minorHAnsi"/>
          <w:sz w:val="20"/>
          <w:szCs w:val="20"/>
        </w:rPr>
        <w:tab/>
      </w:r>
      <w:r w:rsidR="00B22334" w:rsidRPr="00B22334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B22334">
        <w:rPr>
          <w:rFonts w:asciiTheme="minorHAnsi" w:hAnsiTheme="minorHAnsi" w:cstheme="minorHAnsi"/>
          <w:sz w:val="20"/>
          <w:szCs w:val="20"/>
        </w:rPr>
        <w:t xml:space="preserve">  </w:t>
      </w:r>
      <w:r w:rsidR="00BB4869" w:rsidRPr="00B22334">
        <w:rPr>
          <w:rFonts w:asciiTheme="minorHAnsi" w:hAnsiTheme="minorHAnsi" w:cstheme="minorHAnsi"/>
          <w:sz w:val="20"/>
          <w:szCs w:val="20"/>
        </w:rPr>
        <w:t xml:space="preserve">Kraków, dnia </w:t>
      </w:r>
      <w:r w:rsidR="00B95A3E">
        <w:rPr>
          <w:rFonts w:asciiTheme="minorHAnsi" w:hAnsiTheme="minorHAnsi" w:cstheme="minorHAnsi"/>
          <w:sz w:val="20"/>
          <w:szCs w:val="20"/>
        </w:rPr>
        <w:t>15</w:t>
      </w:r>
      <w:r w:rsidR="00BB4869" w:rsidRPr="00B22334">
        <w:rPr>
          <w:rFonts w:asciiTheme="minorHAnsi" w:hAnsiTheme="minorHAnsi" w:cstheme="minorHAnsi"/>
          <w:sz w:val="20"/>
          <w:szCs w:val="20"/>
        </w:rPr>
        <w:t xml:space="preserve"> stycznia 202</w:t>
      </w:r>
      <w:r w:rsidR="00B22334" w:rsidRPr="00B22334">
        <w:rPr>
          <w:rFonts w:asciiTheme="minorHAnsi" w:hAnsiTheme="minorHAnsi" w:cstheme="minorHAnsi"/>
          <w:sz w:val="20"/>
          <w:szCs w:val="20"/>
        </w:rPr>
        <w:t>5</w:t>
      </w:r>
      <w:r w:rsidR="00BB4869" w:rsidRPr="00B22334">
        <w:rPr>
          <w:rFonts w:asciiTheme="minorHAnsi" w:hAnsiTheme="minorHAnsi" w:cstheme="minorHAnsi"/>
          <w:sz w:val="20"/>
          <w:szCs w:val="20"/>
        </w:rPr>
        <w:t xml:space="preserve"> roku.</w:t>
      </w:r>
    </w:p>
    <w:sectPr w:rsidR="00BC193E" w:rsidRPr="00B22334" w:rsidSect="00436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86" w:rsidRDefault="00CB6586" w:rsidP="00277695">
      <w:r>
        <w:separator/>
      </w:r>
    </w:p>
  </w:endnote>
  <w:endnote w:type="continuationSeparator" w:id="0">
    <w:p w:rsidR="00CB6586" w:rsidRDefault="00CB6586" w:rsidP="0027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A8" w:rsidRDefault="004D07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34" w:rsidRDefault="00EE4F34" w:rsidP="00EE4F34">
    <w:pPr>
      <w:jc w:val="center"/>
      <w:rPr>
        <w:rFonts w:ascii="Cambria" w:hAnsi="Cambria"/>
        <w:color w:val="1F497D"/>
        <w:sz w:val="18"/>
        <w:szCs w:val="18"/>
      </w:rPr>
    </w:pPr>
  </w:p>
  <w:p w:rsidR="00EE4F34" w:rsidRPr="00160378" w:rsidRDefault="00EE4F34" w:rsidP="00EE4F34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CB6586">
      <w:fldChar w:fldCharType="begin"/>
    </w:r>
    <w:r w:rsidR="00CB6586" w:rsidRPr="009C67E2">
      <w:rPr>
        <w:lang w:val="en-AU"/>
      </w:rPr>
      <w:instrText xml:space="preserve"> HYPERLINK "mailto:wbio@urk.edu.pl" </w:instrText>
    </w:r>
    <w:r w:rsidR="00CB6586">
      <w:fldChar w:fldCharType="separate"/>
    </w:r>
    <w:r w:rsidRPr="0009743E">
      <w:rPr>
        <w:rStyle w:val="Hipercze"/>
        <w:rFonts w:ascii="Cambria" w:hAnsi="Cambria"/>
        <w:color w:val="1F497D"/>
        <w:sz w:val="18"/>
        <w:szCs w:val="18"/>
        <w:lang w:val="en-US"/>
      </w:rPr>
      <w:t>wbio@urk.edu.pl</w:t>
    </w:r>
    <w:r w:rsidR="00CB6586">
      <w:rPr>
        <w:rStyle w:val="Hipercze"/>
        <w:rFonts w:ascii="Cambria" w:hAnsi="Cambria"/>
        <w:color w:val="1F497D"/>
        <w:sz w:val="18"/>
        <w:szCs w:val="18"/>
        <w:lang w:val="en-US"/>
      </w:rPr>
      <w:fldChar w:fldCharType="end"/>
    </w:r>
  </w:p>
  <w:p w:rsidR="00277695" w:rsidRPr="00EE4F34" w:rsidRDefault="00EE4F34" w:rsidP="00EE4F34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A8" w:rsidRDefault="004D0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86" w:rsidRDefault="00CB6586" w:rsidP="00277695">
      <w:r>
        <w:separator/>
      </w:r>
    </w:p>
  </w:footnote>
  <w:footnote w:type="continuationSeparator" w:id="0">
    <w:p w:rsidR="00CB6586" w:rsidRDefault="00CB6586" w:rsidP="0027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A8" w:rsidRDefault="004D07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5" w:rsidRDefault="00277695" w:rsidP="00277695">
    <w:pPr>
      <w:pStyle w:val="Nagwek"/>
    </w:pPr>
  </w:p>
  <w:p w:rsidR="00277695" w:rsidRDefault="00277695" w:rsidP="00277695">
    <w:pPr>
      <w:pStyle w:val="Nagwek"/>
    </w:pPr>
  </w:p>
  <w:p w:rsidR="00277695" w:rsidRDefault="00277695" w:rsidP="00277695">
    <w:pPr>
      <w:pStyle w:val="Nagwek"/>
    </w:pPr>
  </w:p>
  <w:p w:rsidR="00277695" w:rsidRDefault="00277695" w:rsidP="00277695">
    <w:pPr>
      <w:pStyle w:val="Nagwek"/>
    </w:pPr>
  </w:p>
  <w:p w:rsidR="00277695" w:rsidRPr="00117D9F" w:rsidRDefault="00277695" w:rsidP="00117D9F">
    <w:pPr>
      <w:pStyle w:val="Nagwek"/>
      <w:tabs>
        <w:tab w:val="clear" w:pos="4536"/>
        <w:tab w:val="clear" w:pos="9072"/>
        <w:tab w:val="left" w:pos="1950"/>
      </w:tabs>
      <w:rPr>
        <w:sz w:val="20"/>
        <w:szCs w:val="20"/>
      </w:rPr>
    </w:pPr>
    <w:r>
      <w:t xml:space="preserve">                              </w:t>
    </w:r>
    <w:r w:rsidRPr="00C443FA">
      <w:rPr>
        <w:color w:val="1F497D" w:themeColor="text2"/>
        <w:sz w:val="20"/>
        <w:szCs w:val="20"/>
      </w:rPr>
      <w:t>Wydz</w:t>
    </w:r>
    <w:r w:rsidR="00117D9F">
      <w:rPr>
        <w:color w:val="1F497D" w:themeColor="text2"/>
        <w:sz w:val="20"/>
        <w:szCs w:val="20"/>
      </w:rPr>
      <w:t>iał Biotechnologii i Ogrodnictw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7EC33586" wp14:editId="21E9439A">
          <wp:simplePos x="0" y="0"/>
          <wp:positionH relativeFrom="page">
            <wp:posOffset>1296035</wp:posOffset>
          </wp:positionH>
          <wp:positionV relativeFrom="page">
            <wp:posOffset>252095</wp:posOffset>
          </wp:positionV>
          <wp:extent cx="3204210" cy="864235"/>
          <wp:effectExtent l="0" t="0" r="0" b="0"/>
          <wp:wrapNone/>
          <wp:docPr id="1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D9F">
      <w:rPr>
        <w:color w:val="1F497D" w:themeColor="text2"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A8" w:rsidRDefault="004D0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C4"/>
    <w:multiLevelType w:val="hybridMultilevel"/>
    <w:tmpl w:val="DBF25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6E9C"/>
    <w:multiLevelType w:val="multilevel"/>
    <w:tmpl w:val="077EC5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7F6A"/>
    <w:multiLevelType w:val="hybridMultilevel"/>
    <w:tmpl w:val="B71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C3DCC"/>
    <w:multiLevelType w:val="hybridMultilevel"/>
    <w:tmpl w:val="F09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972A6"/>
    <w:multiLevelType w:val="hybridMultilevel"/>
    <w:tmpl w:val="8BF4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C7EA0"/>
    <w:multiLevelType w:val="hybridMultilevel"/>
    <w:tmpl w:val="AE3A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F2DFD"/>
    <w:multiLevelType w:val="multilevel"/>
    <w:tmpl w:val="077EC5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62F13"/>
    <w:multiLevelType w:val="hybridMultilevel"/>
    <w:tmpl w:val="E708B3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95D384A"/>
    <w:multiLevelType w:val="multilevel"/>
    <w:tmpl w:val="077EC5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4731E"/>
    <w:multiLevelType w:val="hybridMultilevel"/>
    <w:tmpl w:val="0DAE153C"/>
    <w:lvl w:ilvl="0" w:tplc="C012F4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13651F"/>
    <w:multiLevelType w:val="hybridMultilevel"/>
    <w:tmpl w:val="332EC86A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67D98"/>
    <w:multiLevelType w:val="hybridMultilevel"/>
    <w:tmpl w:val="1CD45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00A74"/>
    <w:multiLevelType w:val="hybridMultilevel"/>
    <w:tmpl w:val="99C80C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B2328"/>
    <w:multiLevelType w:val="hybridMultilevel"/>
    <w:tmpl w:val="CA32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63FCE"/>
    <w:multiLevelType w:val="hybridMultilevel"/>
    <w:tmpl w:val="1648506E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04281"/>
    <w:multiLevelType w:val="multilevel"/>
    <w:tmpl w:val="077EC5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974F1"/>
    <w:multiLevelType w:val="hybridMultilevel"/>
    <w:tmpl w:val="12CC9AFA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6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oNotTrackFormatting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4"/>
    <w:rsid w:val="000067F7"/>
    <w:rsid w:val="00013D3C"/>
    <w:rsid w:val="00050EA4"/>
    <w:rsid w:val="00054DB5"/>
    <w:rsid w:val="00067ACD"/>
    <w:rsid w:val="00083A5F"/>
    <w:rsid w:val="000856A9"/>
    <w:rsid w:val="00090519"/>
    <w:rsid w:val="000B02CF"/>
    <w:rsid w:val="000B4763"/>
    <w:rsid w:val="000C2838"/>
    <w:rsid w:val="000E208B"/>
    <w:rsid w:val="00115549"/>
    <w:rsid w:val="00117D9F"/>
    <w:rsid w:val="00162534"/>
    <w:rsid w:val="00180F80"/>
    <w:rsid w:val="001866DD"/>
    <w:rsid w:val="00194567"/>
    <w:rsid w:val="001B25A7"/>
    <w:rsid w:val="001E3CF4"/>
    <w:rsid w:val="00237FF6"/>
    <w:rsid w:val="00251506"/>
    <w:rsid w:val="00277695"/>
    <w:rsid w:val="00285F6D"/>
    <w:rsid w:val="002B22FB"/>
    <w:rsid w:val="002E6B93"/>
    <w:rsid w:val="0030151E"/>
    <w:rsid w:val="003227B8"/>
    <w:rsid w:val="0033514E"/>
    <w:rsid w:val="0034393D"/>
    <w:rsid w:val="00347717"/>
    <w:rsid w:val="003654FA"/>
    <w:rsid w:val="00367576"/>
    <w:rsid w:val="00373F0C"/>
    <w:rsid w:val="00374870"/>
    <w:rsid w:val="00377D55"/>
    <w:rsid w:val="00381C3E"/>
    <w:rsid w:val="003A7E3B"/>
    <w:rsid w:val="003B0E89"/>
    <w:rsid w:val="003C25E2"/>
    <w:rsid w:val="003C2E8C"/>
    <w:rsid w:val="003F6B42"/>
    <w:rsid w:val="00402694"/>
    <w:rsid w:val="00410642"/>
    <w:rsid w:val="004368E0"/>
    <w:rsid w:val="00454F02"/>
    <w:rsid w:val="0045521D"/>
    <w:rsid w:val="0046702A"/>
    <w:rsid w:val="004865D8"/>
    <w:rsid w:val="00486836"/>
    <w:rsid w:val="0049006B"/>
    <w:rsid w:val="004A35F3"/>
    <w:rsid w:val="004A5A63"/>
    <w:rsid w:val="004C218F"/>
    <w:rsid w:val="004D07A8"/>
    <w:rsid w:val="004F7CB1"/>
    <w:rsid w:val="00516901"/>
    <w:rsid w:val="005367CD"/>
    <w:rsid w:val="00560A21"/>
    <w:rsid w:val="0057117C"/>
    <w:rsid w:val="00577E3F"/>
    <w:rsid w:val="005B191F"/>
    <w:rsid w:val="005C09F6"/>
    <w:rsid w:val="005C5844"/>
    <w:rsid w:val="005D79FE"/>
    <w:rsid w:val="00633CB3"/>
    <w:rsid w:val="00650FDF"/>
    <w:rsid w:val="00681A35"/>
    <w:rsid w:val="00694F6C"/>
    <w:rsid w:val="0069700A"/>
    <w:rsid w:val="006F5EE6"/>
    <w:rsid w:val="00740708"/>
    <w:rsid w:val="00743C92"/>
    <w:rsid w:val="007479B6"/>
    <w:rsid w:val="00753CD4"/>
    <w:rsid w:val="0076238A"/>
    <w:rsid w:val="00770256"/>
    <w:rsid w:val="007A092E"/>
    <w:rsid w:val="007A16EF"/>
    <w:rsid w:val="007A7972"/>
    <w:rsid w:val="007B33FD"/>
    <w:rsid w:val="007C32FD"/>
    <w:rsid w:val="007E7296"/>
    <w:rsid w:val="0080033C"/>
    <w:rsid w:val="00804C55"/>
    <w:rsid w:val="00815D4D"/>
    <w:rsid w:val="00830A77"/>
    <w:rsid w:val="008354BA"/>
    <w:rsid w:val="00844A26"/>
    <w:rsid w:val="008603FF"/>
    <w:rsid w:val="00867600"/>
    <w:rsid w:val="008745CE"/>
    <w:rsid w:val="00882344"/>
    <w:rsid w:val="00892D30"/>
    <w:rsid w:val="008C6965"/>
    <w:rsid w:val="008C7E2B"/>
    <w:rsid w:val="008D52A9"/>
    <w:rsid w:val="008F21C1"/>
    <w:rsid w:val="008F51F3"/>
    <w:rsid w:val="008F6CE3"/>
    <w:rsid w:val="00915B5B"/>
    <w:rsid w:val="00941B8D"/>
    <w:rsid w:val="00945873"/>
    <w:rsid w:val="00951FF0"/>
    <w:rsid w:val="00957213"/>
    <w:rsid w:val="00986676"/>
    <w:rsid w:val="00991FF7"/>
    <w:rsid w:val="009B3057"/>
    <w:rsid w:val="009C06DC"/>
    <w:rsid w:val="009C075E"/>
    <w:rsid w:val="009C67E2"/>
    <w:rsid w:val="009D4C85"/>
    <w:rsid w:val="009F7B87"/>
    <w:rsid w:val="00A27693"/>
    <w:rsid w:val="00A27FF7"/>
    <w:rsid w:val="00A300C1"/>
    <w:rsid w:val="00A40342"/>
    <w:rsid w:val="00A65402"/>
    <w:rsid w:val="00A75C8D"/>
    <w:rsid w:val="00A93E3F"/>
    <w:rsid w:val="00AB6CB7"/>
    <w:rsid w:val="00AD7251"/>
    <w:rsid w:val="00AF2A21"/>
    <w:rsid w:val="00B004AA"/>
    <w:rsid w:val="00B05816"/>
    <w:rsid w:val="00B22334"/>
    <w:rsid w:val="00B24544"/>
    <w:rsid w:val="00B278F9"/>
    <w:rsid w:val="00B52A45"/>
    <w:rsid w:val="00B52B3A"/>
    <w:rsid w:val="00B573C6"/>
    <w:rsid w:val="00B66491"/>
    <w:rsid w:val="00B71F4F"/>
    <w:rsid w:val="00B73E52"/>
    <w:rsid w:val="00B83099"/>
    <w:rsid w:val="00B95A3E"/>
    <w:rsid w:val="00BB4869"/>
    <w:rsid w:val="00BC193E"/>
    <w:rsid w:val="00BE37E1"/>
    <w:rsid w:val="00C02DE7"/>
    <w:rsid w:val="00C374A7"/>
    <w:rsid w:val="00C40EAE"/>
    <w:rsid w:val="00C45A08"/>
    <w:rsid w:val="00C56B3B"/>
    <w:rsid w:val="00C74F14"/>
    <w:rsid w:val="00C75746"/>
    <w:rsid w:val="00C82BA5"/>
    <w:rsid w:val="00CB185F"/>
    <w:rsid w:val="00CB6586"/>
    <w:rsid w:val="00D00FA8"/>
    <w:rsid w:val="00D01E0E"/>
    <w:rsid w:val="00D04727"/>
    <w:rsid w:val="00D31A68"/>
    <w:rsid w:val="00D547C3"/>
    <w:rsid w:val="00D67114"/>
    <w:rsid w:val="00D71ED8"/>
    <w:rsid w:val="00D9677E"/>
    <w:rsid w:val="00DC76D5"/>
    <w:rsid w:val="00DD1698"/>
    <w:rsid w:val="00DD70AB"/>
    <w:rsid w:val="00DE79D3"/>
    <w:rsid w:val="00DF0767"/>
    <w:rsid w:val="00E34B5E"/>
    <w:rsid w:val="00E76E62"/>
    <w:rsid w:val="00E85D00"/>
    <w:rsid w:val="00E90925"/>
    <w:rsid w:val="00EB0B95"/>
    <w:rsid w:val="00EC23A4"/>
    <w:rsid w:val="00EC7E64"/>
    <w:rsid w:val="00ED27DE"/>
    <w:rsid w:val="00ED5E31"/>
    <w:rsid w:val="00EE1DEA"/>
    <w:rsid w:val="00EE4F34"/>
    <w:rsid w:val="00F110B3"/>
    <w:rsid w:val="00F11E87"/>
    <w:rsid w:val="00F3612A"/>
    <w:rsid w:val="00F66886"/>
    <w:rsid w:val="00F74CB6"/>
    <w:rsid w:val="00F77D9D"/>
    <w:rsid w:val="00FA3C3F"/>
    <w:rsid w:val="00FA5BF0"/>
    <w:rsid w:val="00FB1464"/>
    <w:rsid w:val="00FB213C"/>
    <w:rsid w:val="00FB3C02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1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12A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3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77D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77D55"/>
  </w:style>
  <w:style w:type="character" w:customStyle="1" w:styleId="eop">
    <w:name w:val="eop"/>
    <w:basedOn w:val="Domylnaczcionkaakapitu"/>
    <w:rsid w:val="00377D55"/>
  </w:style>
  <w:style w:type="character" w:styleId="Hipercze">
    <w:name w:val="Hyperlink"/>
    <w:uiPriority w:val="99"/>
    <w:semiHidden/>
    <w:unhideWhenUsed/>
    <w:rsid w:val="00EE4F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1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12A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3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77D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77D55"/>
  </w:style>
  <w:style w:type="character" w:customStyle="1" w:styleId="eop">
    <w:name w:val="eop"/>
    <w:basedOn w:val="Domylnaczcionkaakapitu"/>
    <w:rsid w:val="00377D55"/>
  </w:style>
  <w:style w:type="character" w:styleId="Hipercze">
    <w:name w:val="Hyperlink"/>
    <w:uiPriority w:val="99"/>
    <w:semiHidden/>
    <w:unhideWhenUsed/>
    <w:rsid w:val="00EE4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44C4E-5A47-4843-87F1-82197641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959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        </vt:lpstr>
      <vt:lpstr>        Dziekańska Komisja ds. Oceny Kadr, Nagród i Odznaczeń w składzie:</vt:lpstr>
      <vt:lpstr>        Dziekańska Komisja ds. Pracowników Niebędących Nauczycielami w składzie:</vt:lpstr>
      <vt:lpstr>        Dziekańska Komisja Likwidacyjna w składzie:</vt:lpstr>
      <vt:lpstr>        Dziekańska Komisja ds. Organizacji, Rozwoju i Budżetu w składzie:</vt:lpstr>
      <vt:lpstr>        opiniowanie zasadności powoływania nowych jednostek organizacyjnych na Wydziale,</vt:lpstr>
      <vt:lpstr>        opracowywanie strategii rozwoju Wydziału i ocena jej realizacji,</vt:lpstr>
      <vt:lpstr>        opiniowanie dokumentacji osób, ubiegających się o awans stanowiskowy, pod względ</vt:lpstr>
      <vt:lpstr>        opiniowanie planów rzeczowo-finansowych oraz sprawozdań z ich wykonania przez je</vt:lpstr>
      <vt:lpstr>        opiniowanie realizacji gospodarki finansowej przez Wydział oraz dyscyplinę nauko</vt:lpstr>
      <vt:lpstr>        określanie potrzeb inwestycyjnych i remontowych Wydziału, </vt:lpstr>
      <vt:lpstr>        inne zadania zlecone przez Dziekana, dotyczące organizacji, rozwoju i budżetu.</vt:lpstr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15</cp:revision>
  <cp:lastPrinted>2025-02-23T07:48:00Z</cp:lastPrinted>
  <dcterms:created xsi:type="dcterms:W3CDTF">2025-01-05T09:31:00Z</dcterms:created>
  <dcterms:modified xsi:type="dcterms:W3CDTF">2025-02-23T07:48:00Z</dcterms:modified>
</cp:coreProperties>
</file>